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298E3A" w14:textId="18D6376B" w:rsidR="00FE067E" w:rsidRPr="00235C35" w:rsidRDefault="009B6792" w:rsidP="00CC1F3B">
      <w:pPr>
        <w:pStyle w:val="TitlePageOrigin"/>
        <w:rPr>
          <w:color w:val="auto"/>
          <w:u w:color="ED7D31" w:themeColor="accent2"/>
        </w:rPr>
      </w:pPr>
      <w:r>
        <w:rPr>
          <w:noProof/>
          <w:color w:val="auto"/>
          <w:u w:color="ED7D31" w:themeColor="accent2"/>
        </w:rPr>
        <mc:AlternateContent>
          <mc:Choice Requires="wps">
            <w:drawing>
              <wp:anchor distT="0" distB="0" distL="114300" distR="114300" simplePos="0" relativeHeight="251659264" behindDoc="0" locked="0" layoutInCell="1" allowOverlap="1" wp14:anchorId="6D18B94B" wp14:editId="0FB6C44E">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F3CAD1A" w14:textId="0C9ABFD7" w:rsidR="009B6792" w:rsidRPr="009B6792" w:rsidRDefault="009B6792" w:rsidP="009B6792">
                            <w:pPr>
                              <w:spacing w:line="240" w:lineRule="auto"/>
                              <w:jc w:val="center"/>
                              <w:rPr>
                                <w:rFonts w:cs="Arial"/>
                                <w:b/>
                              </w:rPr>
                            </w:pPr>
                            <w:r w:rsidRPr="009B6792">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D18B94B"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3F3CAD1A" w14:textId="0C9ABFD7" w:rsidR="009B6792" w:rsidRPr="009B6792" w:rsidRDefault="009B6792" w:rsidP="009B6792">
                      <w:pPr>
                        <w:spacing w:line="240" w:lineRule="auto"/>
                        <w:jc w:val="center"/>
                        <w:rPr>
                          <w:rFonts w:cs="Arial"/>
                          <w:b/>
                        </w:rPr>
                      </w:pPr>
                      <w:r w:rsidRPr="009B6792">
                        <w:rPr>
                          <w:rFonts w:cs="Arial"/>
                          <w:b/>
                        </w:rPr>
                        <w:t>FISCAL NOTE</w:t>
                      </w:r>
                    </w:p>
                  </w:txbxContent>
                </v:textbox>
              </v:shape>
            </w:pict>
          </mc:Fallback>
        </mc:AlternateContent>
      </w:r>
      <w:r w:rsidR="00CD36CF" w:rsidRPr="00235C35">
        <w:rPr>
          <w:color w:val="auto"/>
          <w:u w:color="ED7D31" w:themeColor="accent2"/>
        </w:rPr>
        <w:t>WEST virginia legislature</w:t>
      </w:r>
    </w:p>
    <w:p w14:paraId="54421106" w14:textId="0184CDD2" w:rsidR="00CD36CF" w:rsidRPr="00235C35" w:rsidRDefault="00CD36CF" w:rsidP="00CC1F3B">
      <w:pPr>
        <w:pStyle w:val="TitlePageSession"/>
        <w:rPr>
          <w:color w:val="auto"/>
          <w:u w:color="ED7D31" w:themeColor="accent2"/>
        </w:rPr>
      </w:pPr>
      <w:r w:rsidRPr="00235C35">
        <w:rPr>
          <w:color w:val="auto"/>
          <w:u w:color="ED7D31" w:themeColor="accent2"/>
        </w:rPr>
        <w:t>20</w:t>
      </w:r>
      <w:r w:rsidR="00CB1ADC" w:rsidRPr="00235C35">
        <w:rPr>
          <w:color w:val="auto"/>
          <w:u w:color="ED7D31" w:themeColor="accent2"/>
        </w:rPr>
        <w:t>2</w:t>
      </w:r>
      <w:r w:rsidR="007A215A" w:rsidRPr="00235C35">
        <w:rPr>
          <w:color w:val="auto"/>
          <w:u w:color="ED7D31" w:themeColor="accent2"/>
        </w:rPr>
        <w:t>1</w:t>
      </w:r>
      <w:r w:rsidRPr="00235C35">
        <w:rPr>
          <w:color w:val="auto"/>
          <w:u w:color="ED7D31" w:themeColor="accent2"/>
        </w:rPr>
        <w:t xml:space="preserve"> regular session</w:t>
      </w:r>
    </w:p>
    <w:p w14:paraId="0593F7BD" w14:textId="77777777" w:rsidR="00CD36CF" w:rsidRPr="00235C35" w:rsidRDefault="00450640" w:rsidP="00CC1F3B">
      <w:pPr>
        <w:pStyle w:val="TitlePageBillPrefix"/>
        <w:rPr>
          <w:color w:val="auto"/>
          <w:u w:color="ED7D31" w:themeColor="accent2"/>
        </w:rPr>
      </w:pPr>
      <w:sdt>
        <w:sdtPr>
          <w:rPr>
            <w:color w:val="auto"/>
            <w:u w:color="ED7D31" w:themeColor="accent2"/>
          </w:rPr>
          <w:tag w:val="IntroDate"/>
          <w:id w:val="-1236936958"/>
          <w:placeholder>
            <w:docPart w:val="C3B307651B904D378A5FF67827E81709"/>
          </w:placeholder>
          <w:text/>
        </w:sdtPr>
        <w:sdtEndPr/>
        <w:sdtContent>
          <w:r w:rsidR="00AE48A0" w:rsidRPr="00235C35">
            <w:rPr>
              <w:color w:val="auto"/>
              <w:u w:color="ED7D31" w:themeColor="accent2"/>
            </w:rPr>
            <w:t>Introduced</w:t>
          </w:r>
        </w:sdtContent>
      </w:sdt>
    </w:p>
    <w:p w14:paraId="1893B7FF" w14:textId="52342649" w:rsidR="00CD36CF" w:rsidRPr="00235C35" w:rsidRDefault="00450640" w:rsidP="00CC1F3B">
      <w:pPr>
        <w:pStyle w:val="BillNumber"/>
        <w:rPr>
          <w:color w:val="auto"/>
          <w:u w:color="ED7D31" w:themeColor="accent2"/>
        </w:rPr>
      </w:pPr>
      <w:sdt>
        <w:sdtPr>
          <w:rPr>
            <w:color w:val="auto"/>
            <w:u w:color="ED7D31" w:themeColor="accent2"/>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235C35">
            <w:rPr>
              <w:color w:val="auto"/>
              <w:u w:color="ED7D31" w:themeColor="accent2"/>
            </w:rPr>
            <w:t>House</w:t>
          </w:r>
        </w:sdtContent>
      </w:sdt>
      <w:r w:rsidR="00303684" w:rsidRPr="00235C35">
        <w:rPr>
          <w:color w:val="auto"/>
          <w:u w:color="ED7D31" w:themeColor="accent2"/>
        </w:rPr>
        <w:t xml:space="preserve"> </w:t>
      </w:r>
      <w:r w:rsidR="00CD36CF" w:rsidRPr="00235C35">
        <w:rPr>
          <w:color w:val="auto"/>
          <w:u w:color="ED7D31" w:themeColor="accent2"/>
        </w:rPr>
        <w:t xml:space="preserve">Bill </w:t>
      </w:r>
      <w:sdt>
        <w:sdtPr>
          <w:rPr>
            <w:color w:val="auto"/>
            <w:u w:color="ED7D31" w:themeColor="accent2"/>
          </w:rPr>
          <w:tag w:val="BNum"/>
          <w:id w:val="1645317809"/>
          <w:lock w:val="sdtLocked"/>
          <w:placeholder>
            <w:docPart w:val="7CD44D7481684EFBB2169CAE07E0AB86"/>
          </w:placeholder>
          <w:text/>
        </w:sdtPr>
        <w:sdtEndPr/>
        <w:sdtContent>
          <w:r>
            <w:rPr>
              <w:color w:val="auto"/>
              <w:u w:color="ED7D31" w:themeColor="accent2"/>
            </w:rPr>
            <w:t>2848</w:t>
          </w:r>
        </w:sdtContent>
      </w:sdt>
    </w:p>
    <w:p w14:paraId="76067D29" w14:textId="226A920E" w:rsidR="00CD36CF" w:rsidRPr="00235C35" w:rsidRDefault="00CD36CF" w:rsidP="00CC1F3B">
      <w:pPr>
        <w:pStyle w:val="Sponsors"/>
        <w:rPr>
          <w:color w:val="auto"/>
          <w:u w:color="ED7D31" w:themeColor="accent2"/>
        </w:rPr>
      </w:pPr>
      <w:r w:rsidRPr="00235C35">
        <w:rPr>
          <w:color w:val="auto"/>
          <w:u w:color="ED7D31" w:themeColor="accent2"/>
        </w:rPr>
        <w:t xml:space="preserve">By </w:t>
      </w:r>
      <w:r w:rsidR="007A215A" w:rsidRPr="00235C35">
        <w:rPr>
          <w:color w:val="auto"/>
          <w:u w:color="ED7D31" w:themeColor="accent2"/>
        </w:rPr>
        <w:t>Del</w:t>
      </w:r>
      <w:r w:rsidR="00943854" w:rsidRPr="00235C35">
        <w:rPr>
          <w:color w:val="auto"/>
          <w:u w:color="ED7D31" w:themeColor="accent2"/>
        </w:rPr>
        <w:t>egate</w:t>
      </w:r>
      <w:r w:rsidR="008D79A8">
        <w:rPr>
          <w:color w:val="auto"/>
          <w:u w:color="ED7D31" w:themeColor="accent2"/>
        </w:rPr>
        <w:t>s</w:t>
      </w:r>
      <w:r w:rsidR="007A215A" w:rsidRPr="00235C35">
        <w:rPr>
          <w:color w:val="auto"/>
          <w:u w:color="ED7D31" w:themeColor="accent2"/>
        </w:rPr>
        <w:t xml:space="preserve"> Thompson</w:t>
      </w:r>
      <w:r w:rsidR="008D79A8">
        <w:rPr>
          <w:color w:val="auto"/>
          <w:u w:color="ED7D31" w:themeColor="accent2"/>
        </w:rPr>
        <w:t>, Walker</w:t>
      </w:r>
      <w:r w:rsidR="00445216">
        <w:rPr>
          <w:color w:val="auto"/>
          <w:u w:color="ED7D31" w:themeColor="accent2"/>
        </w:rPr>
        <w:t>,</w:t>
      </w:r>
      <w:r w:rsidR="008D79A8">
        <w:rPr>
          <w:color w:val="auto"/>
          <w:u w:color="ED7D31" w:themeColor="accent2"/>
        </w:rPr>
        <w:t xml:space="preserve"> Young, Doyle and </w:t>
      </w:r>
      <w:r w:rsidR="00445216">
        <w:rPr>
          <w:color w:val="auto"/>
          <w:u w:color="ED7D31" w:themeColor="accent2"/>
        </w:rPr>
        <w:t>Hornbuckle</w:t>
      </w:r>
    </w:p>
    <w:p w14:paraId="71FC91B1" w14:textId="5E1CE5B7" w:rsidR="00E831B3" w:rsidRPr="00235C35" w:rsidRDefault="00CD36CF" w:rsidP="00CC1F3B">
      <w:pPr>
        <w:pStyle w:val="References"/>
        <w:rPr>
          <w:color w:val="auto"/>
          <w:u w:color="ED7D31" w:themeColor="accent2"/>
        </w:rPr>
      </w:pPr>
      <w:r w:rsidRPr="00235C35">
        <w:rPr>
          <w:color w:val="auto"/>
          <w:u w:color="ED7D31" w:themeColor="accent2"/>
        </w:rPr>
        <w:t>[</w:t>
      </w:r>
      <w:sdt>
        <w:sdtPr>
          <w:rPr>
            <w:color w:val="auto"/>
            <w:u w:color="ED7D31" w:themeColor="accent2"/>
          </w:rPr>
          <w:tag w:val="References"/>
          <w:id w:val="-1043047873"/>
          <w:placeholder>
            <w:docPart w:val="460D713500284C7FB4932CF3609CC106"/>
          </w:placeholder>
          <w:text w:multiLine="1"/>
        </w:sdtPr>
        <w:sdtEndPr/>
        <w:sdtContent>
          <w:r w:rsidR="00450640">
            <w:rPr>
              <w:color w:val="auto"/>
              <w:u w:color="ED7D31" w:themeColor="accent2"/>
            </w:rPr>
            <w:t>Introduced March 02, 2021; Referred to the Committee on Workforce Development then Government Organization then Finance</w:t>
          </w:r>
        </w:sdtContent>
      </w:sdt>
    </w:p>
    <w:p w14:paraId="016E20A0" w14:textId="16C09104" w:rsidR="00303684" w:rsidRPr="00235C35" w:rsidRDefault="0000526A" w:rsidP="00CC1F3B">
      <w:pPr>
        <w:pStyle w:val="TitleSection"/>
        <w:rPr>
          <w:b/>
          <w:bCs/>
          <w:color w:val="auto"/>
          <w:u w:color="ED7D31" w:themeColor="accent2"/>
        </w:rPr>
      </w:pPr>
      <w:r w:rsidRPr="00235C35">
        <w:rPr>
          <w:color w:val="auto"/>
          <w:u w:color="ED7D31" w:themeColor="accent2"/>
        </w:rPr>
        <w:lastRenderedPageBreak/>
        <w:t>A BILL</w:t>
      </w:r>
      <w:r w:rsidR="001B1920" w:rsidRPr="00235C35">
        <w:rPr>
          <w:color w:val="auto"/>
          <w:u w:color="ED7D31" w:themeColor="accent2"/>
        </w:rPr>
        <w:t xml:space="preserve"> to amend the Code of West Virginia, 1931, as amended, by adding thereto a new article, designated §21-5A-1, §21-5A-2, §21-5A-3, §21-5A-4, §21-5A-5, §21-5A-6, §21-5A-7, and §21-5A-8, all relating to establishing fair minimum rates </w:t>
      </w:r>
      <w:r w:rsidR="00175C3C" w:rsidRPr="00235C35">
        <w:rPr>
          <w:color w:val="auto"/>
          <w:u w:color="ED7D31" w:themeColor="accent2"/>
        </w:rPr>
        <w:t xml:space="preserve">of wages </w:t>
      </w:r>
      <w:r w:rsidR="001B1920" w:rsidRPr="00235C35">
        <w:rPr>
          <w:color w:val="auto"/>
          <w:u w:color="ED7D31" w:themeColor="accent2"/>
        </w:rPr>
        <w:t>to be paid under contracts for the construction of public improvements; establishing state policy</w:t>
      </w:r>
      <w:r w:rsidR="003A10EF" w:rsidRPr="00235C35">
        <w:rPr>
          <w:color w:val="auto"/>
          <w:u w:color="ED7D31" w:themeColor="accent2"/>
        </w:rPr>
        <w:t xml:space="preserve"> for payment of prevailing wages;</w:t>
      </w:r>
      <w:r w:rsidR="001B1920" w:rsidRPr="00235C35">
        <w:rPr>
          <w:color w:val="auto"/>
          <w:u w:color="ED7D31" w:themeColor="accent2"/>
        </w:rPr>
        <w:t xml:space="preserve"> defining terms</w:t>
      </w:r>
      <w:r w:rsidR="003A10EF" w:rsidRPr="00235C35">
        <w:rPr>
          <w:color w:val="auto"/>
          <w:u w:color="ED7D31" w:themeColor="accent2"/>
        </w:rPr>
        <w:t>; requiring annual determination of prevailing rates for localities in the state; providing for hearing of objections, judicial review, and appeal; requiring fair minimum rates of wages to be published as part of specifications to bid on contracts; specifying required language in contracts; limiting scope of this article to public improvements in excess of $500,000; requiring records of wage payments to be preserved; providing for access to wage payment records; granting authority to promulgate legislative rules; and limiting applicability to contracts entered after the effective date of this act.</w:t>
      </w:r>
    </w:p>
    <w:p w14:paraId="78E64E32" w14:textId="77777777" w:rsidR="00303684" w:rsidRPr="00235C35" w:rsidRDefault="00303684" w:rsidP="00CC1F3B">
      <w:pPr>
        <w:pStyle w:val="EnactingClause"/>
        <w:rPr>
          <w:color w:val="auto"/>
          <w:u w:color="ED7D31" w:themeColor="accent2"/>
        </w:rPr>
        <w:sectPr w:rsidR="00303684" w:rsidRPr="00235C35" w:rsidSect="0094385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235C35">
        <w:rPr>
          <w:color w:val="auto"/>
          <w:u w:color="ED7D31" w:themeColor="accent2"/>
        </w:rPr>
        <w:t>Be it enacted by the Legislature of West Virginia:</w:t>
      </w:r>
    </w:p>
    <w:p w14:paraId="3652DD96" w14:textId="63044851" w:rsidR="008736AA" w:rsidRPr="00235C35" w:rsidRDefault="004B4537" w:rsidP="004B4537">
      <w:pPr>
        <w:pStyle w:val="ArticleHeading"/>
        <w:rPr>
          <w:color w:val="auto"/>
          <w:u w:val="single"/>
        </w:rPr>
      </w:pPr>
      <w:r w:rsidRPr="00235C35">
        <w:rPr>
          <w:color w:val="auto"/>
          <w:u w:val="single"/>
        </w:rPr>
        <w:t>ARTICLE 5A. WAGES FOR CONSTRUCTION OF PUBLIC IMPROVEMENTS</w:t>
      </w:r>
    </w:p>
    <w:p w14:paraId="1106CBC8" w14:textId="54C0C960" w:rsidR="004B4537" w:rsidRPr="00235C35" w:rsidRDefault="004B4537" w:rsidP="004B4537">
      <w:pPr>
        <w:pStyle w:val="SectionHeading"/>
        <w:rPr>
          <w:color w:val="auto"/>
          <w:u w:val="single"/>
        </w:rPr>
      </w:pPr>
      <w:r w:rsidRPr="00235C35">
        <w:rPr>
          <w:color w:val="auto"/>
          <w:u w:val="single"/>
        </w:rPr>
        <w:t>§21-5A-1. Policy declared.</w:t>
      </w:r>
    </w:p>
    <w:p w14:paraId="36573F31" w14:textId="5E8597E4" w:rsidR="004B4537" w:rsidRPr="00235C35" w:rsidRDefault="004B4537" w:rsidP="004B4537">
      <w:pPr>
        <w:pStyle w:val="SectionBody"/>
        <w:rPr>
          <w:color w:val="auto"/>
          <w:u w:val="single"/>
        </w:rPr>
      </w:pPr>
      <w:r w:rsidRPr="00235C35">
        <w:rPr>
          <w:color w:val="auto"/>
          <w:u w:val="single"/>
        </w:rPr>
        <w:t xml:space="preserve">It is the policy of the State of West Virginia that a wage of no less than the prevailing hourly rate of wages for work of a similar character in the locality of this state in which the construction is performed shall be paid to all workers employed </w:t>
      </w:r>
      <w:r w:rsidR="00986FA5" w:rsidRPr="00235C35">
        <w:rPr>
          <w:color w:val="auto"/>
          <w:u w:val="single"/>
        </w:rPr>
        <w:t>by a contractor and subcontractors</w:t>
      </w:r>
      <w:r w:rsidRPr="00235C35">
        <w:rPr>
          <w:color w:val="auto"/>
          <w:u w:val="single"/>
        </w:rPr>
        <w:t xml:space="preserve"> on behalf of any public authority engaged in the construction of public improvements.</w:t>
      </w:r>
    </w:p>
    <w:p w14:paraId="2151AF37" w14:textId="697B8B58" w:rsidR="004B4537" w:rsidRPr="00235C35" w:rsidRDefault="004B4537" w:rsidP="004B4537">
      <w:pPr>
        <w:pStyle w:val="SectionHeading"/>
        <w:rPr>
          <w:color w:val="auto"/>
          <w:u w:val="single"/>
        </w:rPr>
      </w:pPr>
      <w:bookmarkStart w:id="0" w:name="_Hlk57122809"/>
      <w:r w:rsidRPr="00235C35">
        <w:rPr>
          <w:color w:val="auto"/>
          <w:u w:val="single"/>
        </w:rPr>
        <w:t>§21-5A-</w:t>
      </w:r>
      <w:r w:rsidR="007D13E4" w:rsidRPr="00235C35">
        <w:rPr>
          <w:color w:val="auto"/>
          <w:u w:val="single"/>
        </w:rPr>
        <w:t>2</w:t>
      </w:r>
      <w:r w:rsidRPr="00235C35">
        <w:rPr>
          <w:color w:val="auto"/>
          <w:u w:val="single"/>
        </w:rPr>
        <w:t>. Definitions.</w:t>
      </w:r>
    </w:p>
    <w:p w14:paraId="79BA8969" w14:textId="77777777" w:rsidR="004B4537" w:rsidRPr="00235C35" w:rsidRDefault="004B4537" w:rsidP="004B4537">
      <w:pPr>
        <w:pStyle w:val="SectionBody"/>
        <w:rPr>
          <w:color w:val="auto"/>
          <w:u w:val="single"/>
        </w:rPr>
        <w:sectPr w:rsidR="004B4537" w:rsidRPr="00235C35" w:rsidSect="00943854">
          <w:type w:val="continuous"/>
          <w:pgSz w:w="12240" w:h="15840" w:code="1"/>
          <w:pgMar w:top="1440" w:right="1440" w:bottom="1440" w:left="1440" w:header="720" w:footer="720" w:gutter="0"/>
          <w:lnNumType w:countBy="1" w:restart="newSection"/>
          <w:cols w:space="720"/>
          <w:titlePg/>
          <w:docGrid w:linePitch="360"/>
        </w:sectPr>
      </w:pPr>
    </w:p>
    <w:p w14:paraId="2E11665F" w14:textId="77777777" w:rsidR="008127C2" w:rsidRPr="00235C35" w:rsidRDefault="008127C2" w:rsidP="004B4537">
      <w:pPr>
        <w:pStyle w:val="SectionBody"/>
        <w:rPr>
          <w:color w:val="auto"/>
          <w:u w:val="single"/>
        </w:rPr>
      </w:pPr>
      <w:r w:rsidRPr="00235C35">
        <w:rPr>
          <w:color w:val="auto"/>
          <w:u w:val="single"/>
        </w:rPr>
        <w:t>For the purposes of this article, these terms shall have the following meanings:</w:t>
      </w:r>
    </w:p>
    <w:p w14:paraId="182293AB" w14:textId="51F661F5" w:rsidR="004B4537" w:rsidRPr="00235C35" w:rsidRDefault="004B4537" w:rsidP="004B4537">
      <w:pPr>
        <w:pStyle w:val="SectionBody"/>
        <w:rPr>
          <w:color w:val="auto"/>
          <w:u w:val="single"/>
        </w:rPr>
      </w:pPr>
      <w:r w:rsidRPr="00235C35">
        <w:rPr>
          <w:color w:val="auto"/>
          <w:u w:val="single"/>
        </w:rPr>
        <w:t xml:space="preserve">(1) The term </w:t>
      </w:r>
      <w:r w:rsidR="00F819F8" w:rsidRPr="00235C35">
        <w:rPr>
          <w:color w:val="auto"/>
          <w:u w:val="single"/>
        </w:rPr>
        <w:t>“</w:t>
      </w:r>
      <w:r w:rsidRPr="00235C35">
        <w:rPr>
          <w:color w:val="auto"/>
          <w:u w:val="single"/>
        </w:rPr>
        <w:t>public authority</w:t>
      </w:r>
      <w:r w:rsidR="00F819F8" w:rsidRPr="00235C35">
        <w:rPr>
          <w:color w:val="auto"/>
          <w:u w:val="single"/>
        </w:rPr>
        <w:t>”</w:t>
      </w:r>
      <w:r w:rsidR="008127C2" w:rsidRPr="00235C35">
        <w:rPr>
          <w:color w:val="auto"/>
          <w:u w:val="single"/>
        </w:rPr>
        <w:t xml:space="preserve"> </w:t>
      </w:r>
      <w:r w:rsidRPr="00235C35">
        <w:rPr>
          <w:color w:val="auto"/>
          <w:u w:val="single"/>
        </w:rPr>
        <w:t>mean</w:t>
      </w:r>
      <w:r w:rsidR="008127C2" w:rsidRPr="00235C35">
        <w:rPr>
          <w:color w:val="auto"/>
          <w:u w:val="single"/>
        </w:rPr>
        <w:t>s</w:t>
      </w:r>
      <w:r w:rsidRPr="00235C35">
        <w:rPr>
          <w:color w:val="auto"/>
          <w:u w:val="single"/>
        </w:rPr>
        <w:t xml:space="preserve"> any officer, board</w:t>
      </w:r>
      <w:r w:rsidR="000929D5" w:rsidRPr="00235C35">
        <w:rPr>
          <w:color w:val="auto"/>
          <w:u w:val="single"/>
        </w:rPr>
        <w:t>,</w:t>
      </w:r>
      <w:r w:rsidRPr="00235C35">
        <w:rPr>
          <w:color w:val="auto"/>
          <w:u w:val="single"/>
        </w:rPr>
        <w:t xml:space="preserve"> commission</w:t>
      </w:r>
      <w:r w:rsidR="000929D5" w:rsidRPr="00235C35">
        <w:rPr>
          <w:color w:val="auto"/>
          <w:u w:val="single"/>
        </w:rPr>
        <w:t>,</w:t>
      </w:r>
      <w:r w:rsidRPr="00235C35">
        <w:rPr>
          <w:color w:val="auto"/>
          <w:u w:val="single"/>
        </w:rPr>
        <w:t xml:space="preserve"> or other agency of the State of West Virginia, or any political subdivision thereof, authorized by law to enter into a contract for the construction of a public improvement, including any institution supported, in whole or in part, by public funds of the State of West Virginia or its political subdivisions.</w:t>
      </w:r>
    </w:p>
    <w:p w14:paraId="4EDD7374" w14:textId="7F42849F" w:rsidR="004B4537" w:rsidRPr="00235C35" w:rsidRDefault="004B4537" w:rsidP="000929D5">
      <w:pPr>
        <w:pStyle w:val="SectionBody"/>
        <w:rPr>
          <w:color w:val="auto"/>
          <w:u w:val="single"/>
        </w:rPr>
      </w:pPr>
      <w:bookmarkStart w:id="1" w:name="_Hlk57123081"/>
      <w:bookmarkEnd w:id="0"/>
      <w:r w:rsidRPr="00235C35">
        <w:rPr>
          <w:color w:val="auto"/>
          <w:u w:val="single"/>
        </w:rPr>
        <w:t xml:space="preserve">(2) The term </w:t>
      </w:r>
      <w:r w:rsidR="00F819F8" w:rsidRPr="00235C35">
        <w:rPr>
          <w:color w:val="auto"/>
          <w:u w:val="single"/>
        </w:rPr>
        <w:t>“</w:t>
      </w:r>
      <w:r w:rsidRPr="00235C35">
        <w:rPr>
          <w:color w:val="auto"/>
          <w:u w:val="single"/>
        </w:rPr>
        <w:t>construction</w:t>
      </w:r>
      <w:r w:rsidR="00F819F8" w:rsidRPr="00235C35">
        <w:rPr>
          <w:color w:val="auto"/>
          <w:u w:val="single"/>
        </w:rPr>
        <w:t>”</w:t>
      </w:r>
      <w:r w:rsidR="000929D5" w:rsidRPr="00235C35">
        <w:rPr>
          <w:color w:val="auto"/>
          <w:u w:val="single"/>
        </w:rPr>
        <w:t xml:space="preserve"> </w:t>
      </w:r>
      <w:r w:rsidRPr="00235C35">
        <w:rPr>
          <w:color w:val="auto"/>
          <w:u w:val="single"/>
        </w:rPr>
        <w:t>mean</w:t>
      </w:r>
      <w:r w:rsidR="008127C2" w:rsidRPr="00235C35">
        <w:rPr>
          <w:color w:val="auto"/>
          <w:u w:val="single"/>
        </w:rPr>
        <w:t>s</w:t>
      </w:r>
      <w:r w:rsidRPr="00235C35">
        <w:rPr>
          <w:color w:val="auto"/>
          <w:u w:val="single"/>
        </w:rPr>
        <w:t xml:space="preserve"> any construction, reconstruction, improvement, enlargement, painting, decorating</w:t>
      </w:r>
      <w:r w:rsidR="000929D5" w:rsidRPr="00235C35">
        <w:rPr>
          <w:color w:val="auto"/>
          <w:u w:val="single"/>
        </w:rPr>
        <w:t xml:space="preserve">, </w:t>
      </w:r>
      <w:r w:rsidRPr="00235C35">
        <w:rPr>
          <w:color w:val="auto"/>
          <w:u w:val="single"/>
        </w:rPr>
        <w:t xml:space="preserve">or repair of any public improvement let to contract. The term </w:t>
      </w:r>
      <w:r w:rsidR="00F819F8" w:rsidRPr="00235C35">
        <w:rPr>
          <w:color w:val="auto"/>
          <w:u w:val="single"/>
        </w:rPr>
        <w:t>“</w:t>
      </w:r>
      <w:r w:rsidRPr="00235C35">
        <w:rPr>
          <w:color w:val="auto"/>
          <w:u w:val="single"/>
        </w:rPr>
        <w:t>construction</w:t>
      </w:r>
      <w:r w:rsidR="00F819F8" w:rsidRPr="00235C35">
        <w:rPr>
          <w:color w:val="auto"/>
          <w:u w:val="single"/>
        </w:rPr>
        <w:t>”</w:t>
      </w:r>
      <w:r w:rsidRPr="00235C35">
        <w:rPr>
          <w:color w:val="auto"/>
          <w:u w:val="single"/>
        </w:rPr>
        <w:t xml:space="preserve"> shall not be construed to include temporary or emergency repairs.</w:t>
      </w:r>
    </w:p>
    <w:p w14:paraId="1C341ACA" w14:textId="3BF9E132" w:rsidR="00D968F2" w:rsidRPr="00235C35" w:rsidRDefault="00D968F2" w:rsidP="00D968F2">
      <w:pPr>
        <w:pStyle w:val="SectionBody"/>
        <w:rPr>
          <w:color w:val="auto"/>
          <w:u w:val="single"/>
        </w:rPr>
      </w:pPr>
      <w:r w:rsidRPr="00235C35">
        <w:rPr>
          <w:color w:val="auto"/>
          <w:u w:val="single"/>
        </w:rPr>
        <w:t>(</w:t>
      </w:r>
      <w:r w:rsidR="001B1920" w:rsidRPr="00235C35">
        <w:rPr>
          <w:color w:val="auto"/>
          <w:u w:val="single"/>
        </w:rPr>
        <w:t>3</w:t>
      </w:r>
      <w:r w:rsidRPr="00235C35">
        <w:rPr>
          <w:color w:val="auto"/>
          <w:u w:val="single"/>
        </w:rPr>
        <w:t xml:space="preserve">) The term </w:t>
      </w:r>
      <w:r w:rsidR="00F819F8" w:rsidRPr="00235C35">
        <w:rPr>
          <w:color w:val="auto"/>
          <w:u w:val="single"/>
        </w:rPr>
        <w:t>“</w:t>
      </w:r>
      <w:r w:rsidRPr="00235C35">
        <w:rPr>
          <w:color w:val="auto"/>
          <w:u w:val="single"/>
        </w:rPr>
        <w:t>construction industry</w:t>
      </w:r>
      <w:r w:rsidR="00F819F8" w:rsidRPr="00235C35">
        <w:rPr>
          <w:color w:val="auto"/>
          <w:u w:val="single"/>
        </w:rPr>
        <w:t>”</w:t>
      </w:r>
      <w:r w:rsidRPr="00235C35">
        <w:rPr>
          <w:color w:val="auto"/>
          <w:u w:val="single"/>
        </w:rPr>
        <w:t xml:space="preserve"> means that industry which is composed of employees and employers engaged in construction of buildings, roads, highways, bridges, streets, alleys, sewers, ditches, sewage disposal plants, waterworks, airports, and all other structures or works, whether private or public, upon which construction, as defined in subsection (2) of this section, is performed.</w:t>
      </w:r>
    </w:p>
    <w:p w14:paraId="15F48337" w14:textId="0876B136" w:rsidR="00D968F2" w:rsidRPr="00235C35" w:rsidRDefault="00D968F2" w:rsidP="00D968F2">
      <w:pPr>
        <w:pStyle w:val="SectionBody"/>
        <w:rPr>
          <w:color w:val="auto"/>
          <w:u w:val="single"/>
        </w:rPr>
      </w:pPr>
      <w:r w:rsidRPr="00235C35">
        <w:rPr>
          <w:color w:val="auto"/>
          <w:u w:val="single"/>
        </w:rPr>
        <w:t>(</w:t>
      </w:r>
      <w:r w:rsidR="001B1920" w:rsidRPr="00235C35">
        <w:rPr>
          <w:color w:val="auto"/>
          <w:u w:val="single"/>
        </w:rPr>
        <w:t>4</w:t>
      </w:r>
      <w:r w:rsidRPr="00235C35">
        <w:rPr>
          <w:color w:val="auto"/>
          <w:u w:val="single"/>
        </w:rPr>
        <w:t xml:space="preserve">) The term </w:t>
      </w:r>
      <w:r w:rsidR="00F819F8" w:rsidRPr="00235C35">
        <w:rPr>
          <w:color w:val="auto"/>
          <w:u w:val="single"/>
        </w:rPr>
        <w:t>“</w:t>
      </w:r>
      <w:r w:rsidRPr="00235C35">
        <w:rPr>
          <w:color w:val="auto"/>
          <w:u w:val="single"/>
        </w:rPr>
        <w:t>employee</w:t>
      </w:r>
      <w:r w:rsidR="00F819F8" w:rsidRPr="00235C35">
        <w:rPr>
          <w:color w:val="auto"/>
          <w:u w:val="single"/>
        </w:rPr>
        <w:t>”</w:t>
      </w:r>
      <w:r w:rsidRPr="00235C35">
        <w:rPr>
          <w:color w:val="auto"/>
          <w:u w:val="single"/>
        </w:rPr>
        <w:t xml:space="preserve"> shall not be construed to include such persons as are employed or hired by the public authority on a regular or temporary basis or engaged in making temporary or emergency repairs.</w:t>
      </w:r>
    </w:p>
    <w:p w14:paraId="61E80049" w14:textId="5A301C51" w:rsidR="001B1920" w:rsidRPr="00235C35" w:rsidRDefault="001B1920" w:rsidP="00D968F2">
      <w:pPr>
        <w:pStyle w:val="SectionBody"/>
        <w:rPr>
          <w:color w:val="auto"/>
          <w:u w:val="single"/>
        </w:rPr>
      </w:pPr>
      <w:r w:rsidRPr="00235C35">
        <w:rPr>
          <w:color w:val="auto"/>
          <w:u w:val="single"/>
        </w:rPr>
        <w:t xml:space="preserve">(5) The term </w:t>
      </w:r>
      <w:r w:rsidR="00F819F8" w:rsidRPr="00235C35">
        <w:rPr>
          <w:color w:val="auto"/>
          <w:u w:val="single"/>
        </w:rPr>
        <w:t>“</w:t>
      </w:r>
      <w:r w:rsidRPr="00235C35">
        <w:rPr>
          <w:color w:val="auto"/>
          <w:u w:val="single"/>
        </w:rPr>
        <w:t>fair minimum rate</w:t>
      </w:r>
      <w:r w:rsidR="00A661B4" w:rsidRPr="00235C35">
        <w:rPr>
          <w:color w:val="auto"/>
          <w:u w:val="single"/>
        </w:rPr>
        <w:t>s</w:t>
      </w:r>
      <w:r w:rsidRPr="00235C35">
        <w:rPr>
          <w:color w:val="auto"/>
          <w:u w:val="single"/>
        </w:rPr>
        <w:t xml:space="preserve"> of wages</w:t>
      </w:r>
      <w:r w:rsidR="00F819F8" w:rsidRPr="00235C35">
        <w:rPr>
          <w:color w:val="auto"/>
          <w:u w:val="single"/>
        </w:rPr>
        <w:t>”</w:t>
      </w:r>
      <w:r w:rsidRPr="00235C35">
        <w:rPr>
          <w:color w:val="auto"/>
          <w:u w:val="single"/>
        </w:rPr>
        <w:t xml:space="preserve"> </w:t>
      </w:r>
      <w:r w:rsidR="00A661B4" w:rsidRPr="00235C35">
        <w:rPr>
          <w:color w:val="auto"/>
          <w:u w:val="single"/>
        </w:rPr>
        <w:t xml:space="preserve">means the </w:t>
      </w:r>
      <w:r w:rsidR="00DB7A23" w:rsidRPr="00235C35">
        <w:rPr>
          <w:color w:val="auto"/>
          <w:u w:val="single"/>
        </w:rPr>
        <w:t>minimum rates of wages, including minimum rates for overtime and holiday pay, to be paid under a contract for construction of a public improvement as established under the provisions of this article.</w:t>
      </w:r>
    </w:p>
    <w:bookmarkEnd w:id="1"/>
    <w:p w14:paraId="27A5209B" w14:textId="55BFFA67" w:rsidR="004B4537" w:rsidRPr="00235C35" w:rsidRDefault="004B4537" w:rsidP="004B4537">
      <w:pPr>
        <w:pStyle w:val="SectionBody"/>
        <w:rPr>
          <w:color w:val="auto"/>
          <w:u w:val="single"/>
        </w:rPr>
      </w:pPr>
      <w:r w:rsidRPr="00235C35">
        <w:rPr>
          <w:color w:val="auto"/>
          <w:u w:val="single"/>
        </w:rPr>
        <w:t>(</w:t>
      </w:r>
      <w:r w:rsidR="001B1920" w:rsidRPr="00235C35">
        <w:rPr>
          <w:color w:val="auto"/>
          <w:u w:val="single"/>
        </w:rPr>
        <w:t>6</w:t>
      </w:r>
      <w:r w:rsidRPr="00235C35">
        <w:rPr>
          <w:color w:val="auto"/>
          <w:u w:val="single"/>
        </w:rPr>
        <w:t xml:space="preserve">) The term </w:t>
      </w:r>
      <w:r w:rsidR="00F819F8" w:rsidRPr="00235C35">
        <w:rPr>
          <w:color w:val="auto"/>
          <w:u w:val="single"/>
        </w:rPr>
        <w:t>“</w:t>
      </w:r>
      <w:r w:rsidRPr="00235C35">
        <w:rPr>
          <w:color w:val="auto"/>
          <w:u w:val="single"/>
        </w:rPr>
        <w:t>locality</w:t>
      </w:r>
      <w:r w:rsidR="00F819F8" w:rsidRPr="00235C35">
        <w:rPr>
          <w:color w:val="auto"/>
          <w:u w:val="single"/>
        </w:rPr>
        <w:t>”</w:t>
      </w:r>
      <w:r w:rsidRPr="00235C35">
        <w:rPr>
          <w:color w:val="auto"/>
          <w:u w:val="single"/>
        </w:rPr>
        <w:t xml:space="preserve"> means the county where the construction is to be performed, except that if there is not available in the county a sufficient number of competent skilled laborers, work</w:t>
      </w:r>
      <w:r w:rsidR="000929D5" w:rsidRPr="00235C35">
        <w:rPr>
          <w:color w:val="auto"/>
          <w:u w:val="single"/>
        </w:rPr>
        <w:t>ers,</w:t>
      </w:r>
      <w:r w:rsidRPr="00235C35">
        <w:rPr>
          <w:color w:val="auto"/>
          <w:u w:val="single"/>
        </w:rPr>
        <w:t xml:space="preserve"> and mechanics to perform such construction efficiently and properly, and may include one or more counties in this state adjacent to the one in which the construction is to be performed and from which such skilled laborers, work</w:t>
      </w:r>
      <w:r w:rsidR="000929D5" w:rsidRPr="00235C35">
        <w:rPr>
          <w:color w:val="auto"/>
          <w:u w:val="single"/>
        </w:rPr>
        <w:t>ers,</w:t>
      </w:r>
      <w:r w:rsidRPr="00235C35">
        <w:rPr>
          <w:color w:val="auto"/>
          <w:u w:val="single"/>
        </w:rPr>
        <w:t xml:space="preserve"> and mechanics may be obtained in sufficient numbers to perform the construction. With respect to construction of public improvements </w:t>
      </w:r>
      <w:r w:rsidR="000929D5" w:rsidRPr="00235C35">
        <w:rPr>
          <w:color w:val="auto"/>
          <w:u w:val="single"/>
        </w:rPr>
        <w:t>undertaken by</w:t>
      </w:r>
      <w:r w:rsidRPr="00235C35">
        <w:rPr>
          <w:color w:val="auto"/>
          <w:u w:val="single"/>
        </w:rPr>
        <w:t xml:space="preserve"> the </w:t>
      </w:r>
      <w:r w:rsidR="000929D5" w:rsidRPr="00235C35">
        <w:rPr>
          <w:color w:val="auto"/>
          <w:u w:val="single"/>
        </w:rPr>
        <w:t>Division of Highways,</w:t>
      </w:r>
      <w:r w:rsidRPr="00235C35">
        <w:rPr>
          <w:color w:val="auto"/>
          <w:u w:val="single"/>
        </w:rPr>
        <w:t xml:space="preserve"> </w:t>
      </w:r>
      <w:r w:rsidR="00D80B11" w:rsidRPr="00235C35">
        <w:rPr>
          <w:color w:val="auto"/>
          <w:u w:val="single"/>
        </w:rPr>
        <w:t>“</w:t>
      </w:r>
      <w:r w:rsidRPr="00235C35">
        <w:rPr>
          <w:color w:val="auto"/>
          <w:u w:val="single"/>
        </w:rPr>
        <w:t>locality</w:t>
      </w:r>
      <w:r w:rsidR="00D80B11" w:rsidRPr="00235C35">
        <w:rPr>
          <w:color w:val="auto"/>
          <w:u w:val="single"/>
        </w:rPr>
        <w:t>”</w:t>
      </w:r>
      <w:r w:rsidRPr="00235C35">
        <w:rPr>
          <w:color w:val="auto"/>
          <w:u w:val="single"/>
        </w:rPr>
        <w:t xml:space="preserve"> may be construed to include one or more counties in this state adjacent to the one in which the construction is to be performed and from which skilled laborers, work</w:t>
      </w:r>
      <w:r w:rsidR="008127C2" w:rsidRPr="00235C35">
        <w:rPr>
          <w:color w:val="auto"/>
          <w:u w:val="single"/>
        </w:rPr>
        <w:t>er</w:t>
      </w:r>
      <w:r w:rsidR="00D80B11" w:rsidRPr="00235C35">
        <w:rPr>
          <w:color w:val="auto"/>
          <w:u w:val="single"/>
        </w:rPr>
        <w:t>s</w:t>
      </w:r>
      <w:r w:rsidR="008127C2" w:rsidRPr="00235C35">
        <w:rPr>
          <w:color w:val="auto"/>
          <w:u w:val="single"/>
        </w:rPr>
        <w:t>,</w:t>
      </w:r>
      <w:r w:rsidRPr="00235C35">
        <w:rPr>
          <w:color w:val="auto"/>
          <w:u w:val="single"/>
        </w:rPr>
        <w:t xml:space="preserve"> and mechanics may be accessible for work on such construction on public improvements.</w:t>
      </w:r>
    </w:p>
    <w:p w14:paraId="243DEEB9" w14:textId="04D09111" w:rsidR="004B4537" w:rsidRPr="00235C35" w:rsidRDefault="004B4537" w:rsidP="004B4537">
      <w:pPr>
        <w:pStyle w:val="SectionBody"/>
        <w:rPr>
          <w:color w:val="auto"/>
          <w:u w:val="single"/>
        </w:rPr>
      </w:pPr>
      <w:r w:rsidRPr="00235C35">
        <w:rPr>
          <w:color w:val="auto"/>
          <w:u w:val="single"/>
        </w:rPr>
        <w:t>(</w:t>
      </w:r>
      <w:r w:rsidR="001B1920" w:rsidRPr="00235C35">
        <w:rPr>
          <w:color w:val="auto"/>
          <w:u w:val="single"/>
        </w:rPr>
        <w:t>7</w:t>
      </w:r>
      <w:r w:rsidRPr="00235C35">
        <w:rPr>
          <w:color w:val="auto"/>
          <w:u w:val="single"/>
        </w:rPr>
        <w:t xml:space="preserve">) The term </w:t>
      </w:r>
      <w:r w:rsidR="00D80B11" w:rsidRPr="00235C35">
        <w:rPr>
          <w:color w:val="auto"/>
          <w:u w:val="single"/>
        </w:rPr>
        <w:t>“</w:t>
      </w:r>
      <w:r w:rsidRPr="00235C35">
        <w:rPr>
          <w:color w:val="auto"/>
          <w:u w:val="single"/>
        </w:rPr>
        <w:t>public improvement</w:t>
      </w:r>
      <w:r w:rsidR="00D80B11" w:rsidRPr="00235C35">
        <w:rPr>
          <w:color w:val="auto"/>
          <w:u w:val="single"/>
        </w:rPr>
        <w:t>”</w:t>
      </w:r>
      <w:r w:rsidRPr="00235C35">
        <w:rPr>
          <w:color w:val="auto"/>
          <w:u w:val="single"/>
        </w:rPr>
        <w:t xml:space="preserve">, as used in this article, </w:t>
      </w:r>
      <w:r w:rsidR="008127C2" w:rsidRPr="00235C35">
        <w:rPr>
          <w:color w:val="auto"/>
          <w:u w:val="single"/>
        </w:rPr>
        <w:t>includes</w:t>
      </w:r>
      <w:r w:rsidRPr="00235C35">
        <w:rPr>
          <w:color w:val="auto"/>
          <w:u w:val="single"/>
        </w:rPr>
        <w:t xml:space="preserve"> all buildings, roads, highways, bridges, streets, alleys, sewers, ditches, sewage disposal plants, waterworks, airports</w:t>
      </w:r>
      <w:r w:rsidR="008127C2" w:rsidRPr="00235C35">
        <w:rPr>
          <w:color w:val="auto"/>
          <w:u w:val="single"/>
        </w:rPr>
        <w:t xml:space="preserve">, </w:t>
      </w:r>
      <w:r w:rsidRPr="00235C35">
        <w:rPr>
          <w:color w:val="auto"/>
          <w:u w:val="single"/>
        </w:rPr>
        <w:t>and all other structures upon which construction may be let to contract by the State of West Virginia or any political subdivision thereof.</w:t>
      </w:r>
    </w:p>
    <w:p w14:paraId="51D055EB" w14:textId="73922937" w:rsidR="00E176B8" w:rsidRPr="00235C35" w:rsidRDefault="00E176B8" w:rsidP="00E176B8">
      <w:pPr>
        <w:pStyle w:val="SectionHeading"/>
        <w:rPr>
          <w:color w:val="auto"/>
          <w:u w:val="single"/>
        </w:rPr>
      </w:pPr>
      <w:r w:rsidRPr="00235C35">
        <w:rPr>
          <w:color w:val="auto"/>
          <w:u w:val="single"/>
        </w:rPr>
        <w:t>§21-5A-</w:t>
      </w:r>
      <w:r w:rsidR="005E1824" w:rsidRPr="00235C35">
        <w:rPr>
          <w:color w:val="auto"/>
          <w:u w:val="single"/>
        </w:rPr>
        <w:t>3</w:t>
      </w:r>
      <w:r w:rsidRPr="00235C35">
        <w:rPr>
          <w:color w:val="auto"/>
          <w:u w:val="single"/>
        </w:rPr>
        <w:t xml:space="preserve">. Prevailing wages established at specified intervals; how determined; filing; </w:t>
      </w:r>
      <w:r w:rsidR="00692253" w:rsidRPr="00235C35">
        <w:rPr>
          <w:color w:val="auto"/>
          <w:u w:val="single"/>
        </w:rPr>
        <w:t>hearing and judicial review</w:t>
      </w:r>
      <w:r w:rsidRPr="00235C35">
        <w:rPr>
          <w:color w:val="auto"/>
          <w:u w:val="single"/>
        </w:rPr>
        <w:t>.</w:t>
      </w:r>
    </w:p>
    <w:p w14:paraId="0A4A5425" w14:textId="77777777" w:rsidR="004B2C09" w:rsidRPr="00235C35" w:rsidRDefault="004B2C09" w:rsidP="00E176B8">
      <w:pPr>
        <w:pStyle w:val="SectionBody"/>
        <w:rPr>
          <w:color w:val="auto"/>
          <w:u w:val="single"/>
        </w:rPr>
        <w:sectPr w:rsidR="004B2C09" w:rsidRPr="00235C35" w:rsidSect="00943854">
          <w:type w:val="continuous"/>
          <w:pgSz w:w="12240" w:h="15840" w:code="1"/>
          <w:pgMar w:top="1440" w:right="1440" w:bottom="1440" w:left="1440" w:header="720" w:footer="720" w:gutter="0"/>
          <w:lnNumType w:countBy="1" w:restart="newSection"/>
          <w:cols w:space="720"/>
          <w:titlePg/>
          <w:docGrid w:linePitch="360"/>
        </w:sectPr>
      </w:pPr>
    </w:p>
    <w:p w14:paraId="12E810DA" w14:textId="107CBE0F" w:rsidR="00E176B8" w:rsidRPr="00235C35" w:rsidRDefault="00E176B8" w:rsidP="00E176B8">
      <w:pPr>
        <w:pStyle w:val="SectionBody"/>
        <w:rPr>
          <w:color w:val="auto"/>
          <w:u w:val="single"/>
        </w:rPr>
      </w:pPr>
      <w:r w:rsidRPr="00235C35">
        <w:rPr>
          <w:color w:val="auto"/>
          <w:u w:val="single"/>
        </w:rPr>
        <w:t>(</w:t>
      </w:r>
      <w:r w:rsidR="004B6999" w:rsidRPr="00235C35">
        <w:rPr>
          <w:color w:val="auto"/>
          <w:u w:val="single"/>
        </w:rPr>
        <w:t>a</w:t>
      </w:r>
      <w:r w:rsidRPr="00235C35">
        <w:rPr>
          <w:color w:val="auto"/>
          <w:u w:val="single"/>
        </w:rPr>
        <w:t xml:space="preserve">) The </w:t>
      </w:r>
      <w:r w:rsidR="00D80B11" w:rsidRPr="00235C35">
        <w:rPr>
          <w:color w:val="auto"/>
          <w:u w:val="single"/>
        </w:rPr>
        <w:t>D</w:t>
      </w:r>
      <w:r w:rsidR="00E556AB" w:rsidRPr="00235C35">
        <w:rPr>
          <w:color w:val="auto"/>
          <w:u w:val="single"/>
        </w:rPr>
        <w:t>ivision</w:t>
      </w:r>
      <w:r w:rsidRPr="00235C35">
        <w:rPr>
          <w:color w:val="auto"/>
          <w:u w:val="single"/>
        </w:rPr>
        <w:t xml:space="preserve"> of </w:t>
      </w:r>
      <w:r w:rsidR="00D80B11" w:rsidRPr="00235C35">
        <w:rPr>
          <w:color w:val="auto"/>
          <w:u w:val="single"/>
        </w:rPr>
        <w:t>L</w:t>
      </w:r>
      <w:r w:rsidRPr="00235C35">
        <w:rPr>
          <w:color w:val="auto"/>
          <w:u w:val="single"/>
        </w:rPr>
        <w:t xml:space="preserve">abor, from time to time, shall investigate and determine the prevailing hourly rate of wages in the localities </w:t>
      </w:r>
      <w:r w:rsidR="005E1824" w:rsidRPr="00235C35">
        <w:rPr>
          <w:color w:val="auto"/>
          <w:u w:val="single"/>
        </w:rPr>
        <w:t>throughout</w:t>
      </w:r>
      <w:r w:rsidRPr="00235C35">
        <w:rPr>
          <w:color w:val="auto"/>
          <w:u w:val="single"/>
        </w:rPr>
        <w:t xml:space="preserve"> this state. Determinations thereof shall be made annually on January 1 of each year, unless otherwise specified within this article, and shall remain in effect during the successive year: </w:t>
      </w:r>
      <w:r w:rsidRPr="00235C35">
        <w:rPr>
          <w:i/>
          <w:iCs/>
          <w:color w:val="auto"/>
          <w:u w:val="single"/>
        </w:rPr>
        <w:t>Provided</w:t>
      </w:r>
      <w:r w:rsidRPr="00235C35">
        <w:rPr>
          <w:color w:val="auto"/>
          <w:u w:val="single"/>
        </w:rPr>
        <w:t xml:space="preserve">, That such rates shall not remain in effect for a period longer than </w:t>
      </w:r>
      <w:r w:rsidR="005E1824" w:rsidRPr="00235C35">
        <w:rPr>
          <w:color w:val="auto"/>
          <w:u w:val="single"/>
        </w:rPr>
        <w:t>15</w:t>
      </w:r>
      <w:r w:rsidRPr="00235C35">
        <w:rPr>
          <w:color w:val="auto"/>
          <w:u w:val="single"/>
        </w:rPr>
        <w:t xml:space="preserve"> months from the date they are published. A copy of the determination so made, certified by </w:t>
      </w:r>
      <w:r w:rsidR="00E556AB" w:rsidRPr="00235C35">
        <w:rPr>
          <w:color w:val="auto"/>
          <w:u w:val="single"/>
        </w:rPr>
        <w:t xml:space="preserve">the </w:t>
      </w:r>
      <w:r w:rsidR="00D80B11" w:rsidRPr="00235C35">
        <w:rPr>
          <w:color w:val="auto"/>
          <w:u w:val="single"/>
        </w:rPr>
        <w:t>Division of Labor</w:t>
      </w:r>
      <w:r w:rsidRPr="00235C35">
        <w:rPr>
          <w:color w:val="auto"/>
          <w:u w:val="single"/>
        </w:rPr>
        <w:t>, shall be filed immediately with the Secretary of State.</w:t>
      </w:r>
      <w:r w:rsidR="00E556AB" w:rsidRPr="00235C35">
        <w:rPr>
          <w:color w:val="auto"/>
          <w:u w:val="single"/>
        </w:rPr>
        <w:t xml:space="preserve"> </w:t>
      </w:r>
      <w:r w:rsidRPr="00235C35">
        <w:rPr>
          <w:color w:val="auto"/>
          <w:u w:val="single"/>
        </w:rPr>
        <w:t xml:space="preserve">In determining such prevailing rates, the </w:t>
      </w:r>
      <w:r w:rsidR="00D80B11" w:rsidRPr="00235C35">
        <w:rPr>
          <w:color w:val="auto"/>
          <w:u w:val="single"/>
        </w:rPr>
        <w:t>Division of Labor</w:t>
      </w:r>
      <w:r w:rsidRPr="00235C35">
        <w:rPr>
          <w:color w:val="auto"/>
          <w:u w:val="single"/>
        </w:rPr>
        <w:t xml:space="preserve"> may ascertain and consider the applicable wage rates established by collective bargaining agreements, if any, </w:t>
      </w:r>
      <w:r w:rsidR="00E556AB" w:rsidRPr="00235C35">
        <w:rPr>
          <w:color w:val="auto"/>
          <w:u w:val="single"/>
        </w:rPr>
        <w:t>in effect</w:t>
      </w:r>
      <w:r w:rsidRPr="00235C35">
        <w:rPr>
          <w:color w:val="auto"/>
          <w:u w:val="single"/>
        </w:rPr>
        <w:t xml:space="preserve"> within </w:t>
      </w:r>
      <w:r w:rsidR="005E1824" w:rsidRPr="00235C35">
        <w:rPr>
          <w:color w:val="auto"/>
          <w:u w:val="single"/>
        </w:rPr>
        <w:t>localities</w:t>
      </w:r>
      <w:r w:rsidRPr="00235C35">
        <w:rPr>
          <w:color w:val="auto"/>
          <w:u w:val="single"/>
        </w:rPr>
        <w:t xml:space="preserve"> in this state where the construction of the public improvement </w:t>
      </w:r>
      <w:r w:rsidR="005E1824" w:rsidRPr="00235C35">
        <w:rPr>
          <w:color w:val="auto"/>
          <w:u w:val="single"/>
        </w:rPr>
        <w:t>may</w:t>
      </w:r>
      <w:r w:rsidRPr="00235C35">
        <w:rPr>
          <w:color w:val="auto"/>
          <w:u w:val="single"/>
        </w:rPr>
        <w:t xml:space="preserve"> be performed.</w:t>
      </w:r>
    </w:p>
    <w:p w14:paraId="1A8472A4" w14:textId="22FEFE14" w:rsidR="00E176B8" w:rsidRPr="00235C35" w:rsidRDefault="00E176B8" w:rsidP="00E176B8">
      <w:pPr>
        <w:pStyle w:val="SectionBody"/>
        <w:rPr>
          <w:color w:val="auto"/>
          <w:u w:val="single"/>
        </w:rPr>
      </w:pPr>
      <w:r w:rsidRPr="00235C35">
        <w:rPr>
          <w:color w:val="auto"/>
          <w:u w:val="single"/>
        </w:rPr>
        <w:t>(</w:t>
      </w:r>
      <w:r w:rsidR="005E1824" w:rsidRPr="00235C35">
        <w:rPr>
          <w:color w:val="auto"/>
          <w:u w:val="single"/>
        </w:rPr>
        <w:t>b</w:t>
      </w:r>
      <w:r w:rsidRPr="00235C35">
        <w:rPr>
          <w:color w:val="auto"/>
          <w:u w:val="single"/>
        </w:rPr>
        <w:t xml:space="preserve">) At any time within </w:t>
      </w:r>
      <w:r w:rsidR="005E1824" w:rsidRPr="00235C35">
        <w:rPr>
          <w:color w:val="auto"/>
          <w:u w:val="single"/>
        </w:rPr>
        <w:t>15</w:t>
      </w:r>
      <w:r w:rsidRPr="00235C35">
        <w:rPr>
          <w:color w:val="auto"/>
          <w:u w:val="single"/>
        </w:rPr>
        <w:t xml:space="preserve"> days after</w:t>
      </w:r>
      <w:r w:rsidR="005E1824" w:rsidRPr="00235C35">
        <w:rPr>
          <w:color w:val="auto"/>
          <w:u w:val="single"/>
        </w:rPr>
        <w:t xml:space="preserve"> ce</w:t>
      </w:r>
      <w:r w:rsidRPr="00235C35">
        <w:rPr>
          <w:color w:val="auto"/>
          <w:u w:val="single"/>
        </w:rPr>
        <w:t xml:space="preserve">rtified copies of the determination have been filed with the Secretary of State, any person who may be affected thereby may object in writing to the determination or such part thereof as he or she deems objectionable by filing a written notice with the </w:t>
      </w:r>
      <w:r w:rsidR="00D80B11" w:rsidRPr="00235C35">
        <w:rPr>
          <w:color w:val="auto"/>
          <w:u w:val="single"/>
        </w:rPr>
        <w:t xml:space="preserve">Division of Labor </w:t>
      </w:r>
      <w:r w:rsidRPr="00235C35">
        <w:rPr>
          <w:color w:val="auto"/>
          <w:u w:val="single"/>
        </w:rPr>
        <w:t>stating the specific grounds of the objection.</w:t>
      </w:r>
    </w:p>
    <w:p w14:paraId="287935B1" w14:textId="78628883" w:rsidR="00E176B8" w:rsidRPr="00235C35" w:rsidRDefault="00E176B8" w:rsidP="00E176B8">
      <w:pPr>
        <w:pStyle w:val="SectionBody"/>
        <w:rPr>
          <w:color w:val="auto"/>
          <w:u w:val="single"/>
        </w:rPr>
      </w:pPr>
      <w:r w:rsidRPr="00235C35">
        <w:rPr>
          <w:color w:val="auto"/>
          <w:u w:val="single"/>
        </w:rPr>
        <w:t>(</w:t>
      </w:r>
      <w:r w:rsidR="005E1824" w:rsidRPr="00235C35">
        <w:rPr>
          <w:color w:val="auto"/>
          <w:u w:val="single"/>
        </w:rPr>
        <w:t>c</w:t>
      </w:r>
      <w:r w:rsidRPr="00235C35">
        <w:rPr>
          <w:color w:val="auto"/>
          <w:u w:val="single"/>
        </w:rPr>
        <w:t xml:space="preserve">) Within </w:t>
      </w:r>
      <w:r w:rsidR="005E1824" w:rsidRPr="00235C35">
        <w:rPr>
          <w:color w:val="auto"/>
          <w:u w:val="single"/>
        </w:rPr>
        <w:t>10</w:t>
      </w:r>
      <w:r w:rsidRPr="00235C35">
        <w:rPr>
          <w:color w:val="auto"/>
          <w:u w:val="single"/>
        </w:rPr>
        <w:t xml:space="preserve"> days of the receipt of the objection, the </w:t>
      </w:r>
      <w:r w:rsidR="00D80B11" w:rsidRPr="00235C35">
        <w:rPr>
          <w:color w:val="auto"/>
          <w:u w:val="single"/>
        </w:rPr>
        <w:t xml:space="preserve">Division of Labor </w:t>
      </w:r>
      <w:r w:rsidRPr="00235C35">
        <w:rPr>
          <w:color w:val="auto"/>
          <w:u w:val="single"/>
        </w:rPr>
        <w:t xml:space="preserve">shall set a date for a hearing on the objection. The date for the hearing shall be within </w:t>
      </w:r>
      <w:r w:rsidR="00D80B11" w:rsidRPr="00235C35">
        <w:rPr>
          <w:color w:val="auto"/>
          <w:u w:val="single"/>
        </w:rPr>
        <w:t>30</w:t>
      </w:r>
      <w:r w:rsidRPr="00235C35">
        <w:rPr>
          <w:color w:val="auto"/>
          <w:u w:val="single"/>
        </w:rPr>
        <w:t xml:space="preserve"> days after the receipt of the objection. Written notice of the time and place of the hearing shall be given to the objectors at least </w:t>
      </w:r>
      <w:r w:rsidR="005E1824" w:rsidRPr="00235C35">
        <w:rPr>
          <w:color w:val="auto"/>
          <w:u w:val="single"/>
        </w:rPr>
        <w:t>10</w:t>
      </w:r>
      <w:r w:rsidRPr="00235C35">
        <w:rPr>
          <w:color w:val="auto"/>
          <w:u w:val="single"/>
        </w:rPr>
        <w:t xml:space="preserve"> days prior to the date set for the hearing and at a time so as to enable the objectors to be present.</w:t>
      </w:r>
    </w:p>
    <w:p w14:paraId="1AB8A41F" w14:textId="6AE9B73D" w:rsidR="00E176B8" w:rsidRPr="00235C35" w:rsidRDefault="00E176B8" w:rsidP="00E176B8">
      <w:pPr>
        <w:pStyle w:val="SectionBody"/>
        <w:rPr>
          <w:color w:val="auto"/>
          <w:u w:val="single"/>
        </w:rPr>
      </w:pPr>
      <w:r w:rsidRPr="00235C35">
        <w:rPr>
          <w:color w:val="auto"/>
          <w:u w:val="single"/>
        </w:rPr>
        <w:t>(</w:t>
      </w:r>
      <w:r w:rsidR="005E1824" w:rsidRPr="00235C35">
        <w:rPr>
          <w:color w:val="auto"/>
          <w:u w:val="single"/>
        </w:rPr>
        <w:t>d</w:t>
      </w:r>
      <w:r w:rsidRPr="00235C35">
        <w:rPr>
          <w:color w:val="auto"/>
          <w:u w:val="single"/>
        </w:rPr>
        <w:t xml:space="preserve">) The </w:t>
      </w:r>
      <w:r w:rsidR="00D80B11" w:rsidRPr="00235C35">
        <w:rPr>
          <w:color w:val="auto"/>
          <w:u w:val="single"/>
        </w:rPr>
        <w:t>D</w:t>
      </w:r>
      <w:r w:rsidR="005E1824" w:rsidRPr="00235C35">
        <w:rPr>
          <w:color w:val="auto"/>
          <w:u w:val="single"/>
        </w:rPr>
        <w:t>ivision</w:t>
      </w:r>
      <w:r w:rsidRPr="00235C35">
        <w:rPr>
          <w:color w:val="auto"/>
          <w:u w:val="single"/>
        </w:rPr>
        <w:t xml:space="preserve"> of </w:t>
      </w:r>
      <w:r w:rsidR="00D80B11" w:rsidRPr="00235C35">
        <w:rPr>
          <w:color w:val="auto"/>
          <w:u w:val="single"/>
        </w:rPr>
        <w:t>L</w:t>
      </w:r>
      <w:r w:rsidRPr="00235C35">
        <w:rPr>
          <w:color w:val="auto"/>
          <w:u w:val="single"/>
        </w:rPr>
        <w:t>abor at its discretion may hear such written objection separately or consolidate for hearing any two or more written objections. At the hearing the d</w:t>
      </w:r>
      <w:r w:rsidR="005E1824" w:rsidRPr="00235C35">
        <w:rPr>
          <w:color w:val="auto"/>
          <w:u w:val="single"/>
        </w:rPr>
        <w:t>ivision</w:t>
      </w:r>
      <w:r w:rsidRPr="00235C35">
        <w:rPr>
          <w:color w:val="auto"/>
          <w:u w:val="single"/>
        </w:rPr>
        <w:t xml:space="preserve"> of labor shall introduce into evidence the results of the investigation it instituted and such other facts which were considered at the time of the original determination of the fair minimum </w:t>
      </w:r>
      <w:r w:rsidR="00175C3C" w:rsidRPr="00235C35">
        <w:rPr>
          <w:color w:val="auto"/>
          <w:u w:val="single"/>
        </w:rPr>
        <w:t>rates of wages</w:t>
      </w:r>
      <w:r w:rsidRPr="00235C35">
        <w:rPr>
          <w:color w:val="auto"/>
          <w:u w:val="single"/>
        </w:rPr>
        <w:t xml:space="preserve"> including the sources which formed the basis for its determination. The </w:t>
      </w:r>
      <w:r w:rsidR="00D80B11" w:rsidRPr="00235C35">
        <w:rPr>
          <w:color w:val="auto"/>
          <w:u w:val="single"/>
        </w:rPr>
        <w:t>D</w:t>
      </w:r>
      <w:r w:rsidR="005E1824" w:rsidRPr="00235C35">
        <w:rPr>
          <w:color w:val="auto"/>
          <w:u w:val="single"/>
        </w:rPr>
        <w:t>ivision</w:t>
      </w:r>
      <w:r w:rsidRPr="00235C35">
        <w:rPr>
          <w:color w:val="auto"/>
          <w:u w:val="single"/>
        </w:rPr>
        <w:t xml:space="preserve"> of </w:t>
      </w:r>
      <w:r w:rsidR="00D80B11" w:rsidRPr="00235C35">
        <w:rPr>
          <w:color w:val="auto"/>
          <w:u w:val="single"/>
        </w:rPr>
        <w:t>L</w:t>
      </w:r>
      <w:r w:rsidRPr="00235C35">
        <w:rPr>
          <w:color w:val="auto"/>
          <w:u w:val="single"/>
        </w:rPr>
        <w:t>abor or any objectors thereafter may introduce such further evidence as may be material to the issues.</w:t>
      </w:r>
      <w:r w:rsidR="00E85B7D" w:rsidRPr="00235C35">
        <w:rPr>
          <w:color w:val="auto"/>
          <w:u w:val="single"/>
        </w:rPr>
        <w:t xml:space="preserve"> A record shall be made of all evidence and statements made during the hearing.</w:t>
      </w:r>
    </w:p>
    <w:p w14:paraId="2C845578" w14:textId="3FD2C671" w:rsidR="00E176B8" w:rsidRPr="00235C35" w:rsidRDefault="00E176B8" w:rsidP="00E176B8">
      <w:pPr>
        <w:pStyle w:val="SectionBody"/>
        <w:rPr>
          <w:color w:val="auto"/>
          <w:u w:val="single"/>
        </w:rPr>
      </w:pPr>
      <w:r w:rsidRPr="00235C35">
        <w:rPr>
          <w:color w:val="auto"/>
          <w:u w:val="single"/>
        </w:rPr>
        <w:t>(</w:t>
      </w:r>
      <w:r w:rsidR="005E1824" w:rsidRPr="00235C35">
        <w:rPr>
          <w:color w:val="auto"/>
          <w:u w:val="single"/>
        </w:rPr>
        <w:t>e</w:t>
      </w:r>
      <w:r w:rsidRPr="00235C35">
        <w:rPr>
          <w:color w:val="auto"/>
          <w:u w:val="single"/>
        </w:rPr>
        <w:t xml:space="preserve">) Within </w:t>
      </w:r>
      <w:r w:rsidR="005E1824" w:rsidRPr="00235C35">
        <w:rPr>
          <w:color w:val="auto"/>
          <w:u w:val="single"/>
        </w:rPr>
        <w:t>10</w:t>
      </w:r>
      <w:r w:rsidRPr="00235C35">
        <w:rPr>
          <w:color w:val="auto"/>
          <w:u w:val="single"/>
        </w:rPr>
        <w:t xml:space="preserve"> </w:t>
      </w:r>
      <w:r w:rsidR="005E1824" w:rsidRPr="00235C35">
        <w:rPr>
          <w:color w:val="auto"/>
          <w:u w:val="single"/>
        </w:rPr>
        <w:t xml:space="preserve">business </w:t>
      </w:r>
      <w:r w:rsidRPr="00235C35">
        <w:rPr>
          <w:color w:val="auto"/>
          <w:u w:val="single"/>
        </w:rPr>
        <w:t>days of the conclusion of the hearing, the</w:t>
      </w:r>
      <w:r w:rsidR="005E1824" w:rsidRPr="00235C35">
        <w:rPr>
          <w:color w:val="auto"/>
          <w:u w:val="single"/>
        </w:rPr>
        <w:t xml:space="preserve"> division </w:t>
      </w:r>
      <w:r w:rsidRPr="00235C35">
        <w:rPr>
          <w:color w:val="auto"/>
          <w:u w:val="single"/>
        </w:rPr>
        <w:t xml:space="preserve">must rule on the written objections and make such final determination as shall be established by a preponderance of the evidence. Immediately upon such final determination, the </w:t>
      </w:r>
      <w:r w:rsidR="00D80B11" w:rsidRPr="00235C35">
        <w:rPr>
          <w:color w:val="auto"/>
          <w:u w:val="single"/>
        </w:rPr>
        <w:t>D</w:t>
      </w:r>
      <w:r w:rsidR="005E1824" w:rsidRPr="00235C35">
        <w:rPr>
          <w:color w:val="auto"/>
          <w:u w:val="single"/>
        </w:rPr>
        <w:t>ivision</w:t>
      </w:r>
      <w:r w:rsidRPr="00235C35">
        <w:rPr>
          <w:color w:val="auto"/>
          <w:u w:val="single"/>
        </w:rPr>
        <w:t xml:space="preserve"> of </w:t>
      </w:r>
      <w:r w:rsidR="00D80B11" w:rsidRPr="00235C35">
        <w:rPr>
          <w:color w:val="auto"/>
          <w:u w:val="single"/>
        </w:rPr>
        <w:t>L</w:t>
      </w:r>
      <w:r w:rsidRPr="00235C35">
        <w:rPr>
          <w:color w:val="auto"/>
          <w:u w:val="single"/>
        </w:rPr>
        <w:t>abor shall file a certified copy of its final determination with the Secretary of State and shall serve a copy of the final determination on all parties to the proceedings by personal service or by registered mail.</w:t>
      </w:r>
    </w:p>
    <w:p w14:paraId="0DE1E01F" w14:textId="56008C43" w:rsidR="00E176B8" w:rsidRPr="00235C35" w:rsidRDefault="00E176B8" w:rsidP="00E176B8">
      <w:pPr>
        <w:pStyle w:val="SectionBody"/>
        <w:rPr>
          <w:b/>
          <w:bCs/>
          <w:color w:val="auto"/>
          <w:u w:val="single"/>
        </w:rPr>
      </w:pPr>
      <w:r w:rsidRPr="00235C35">
        <w:rPr>
          <w:color w:val="auto"/>
          <w:u w:val="single"/>
        </w:rPr>
        <w:t>(</w:t>
      </w:r>
      <w:r w:rsidR="0079387A" w:rsidRPr="00235C35">
        <w:rPr>
          <w:color w:val="auto"/>
          <w:u w:val="single"/>
        </w:rPr>
        <w:t>f</w:t>
      </w:r>
      <w:r w:rsidRPr="00235C35">
        <w:rPr>
          <w:color w:val="auto"/>
          <w:u w:val="single"/>
        </w:rPr>
        <w:t>) Any party</w:t>
      </w:r>
      <w:r w:rsidR="00D968F2" w:rsidRPr="00235C35">
        <w:rPr>
          <w:color w:val="auto"/>
          <w:u w:val="single"/>
        </w:rPr>
        <w:t xml:space="preserve"> to the hearing</w:t>
      </w:r>
      <w:r w:rsidRPr="00235C35">
        <w:rPr>
          <w:color w:val="auto"/>
          <w:u w:val="single"/>
        </w:rPr>
        <w:t xml:space="preserve"> </w:t>
      </w:r>
      <w:r w:rsidR="00D968F2" w:rsidRPr="00235C35">
        <w:rPr>
          <w:color w:val="auto"/>
          <w:u w:val="single"/>
        </w:rPr>
        <w:t xml:space="preserve">adversely affected by the final determination </w:t>
      </w:r>
      <w:r w:rsidRPr="00235C35">
        <w:rPr>
          <w:color w:val="auto"/>
          <w:u w:val="single"/>
        </w:rPr>
        <w:t>may</w:t>
      </w:r>
      <w:r w:rsidR="0079387A" w:rsidRPr="00235C35">
        <w:rPr>
          <w:color w:val="auto"/>
          <w:u w:val="single"/>
        </w:rPr>
        <w:t>,</w:t>
      </w:r>
      <w:r w:rsidRPr="00235C35">
        <w:rPr>
          <w:color w:val="auto"/>
          <w:u w:val="single"/>
        </w:rPr>
        <w:t xml:space="preserve"> within </w:t>
      </w:r>
      <w:r w:rsidR="0079387A" w:rsidRPr="00235C35">
        <w:rPr>
          <w:color w:val="auto"/>
          <w:u w:val="single"/>
        </w:rPr>
        <w:t>30</w:t>
      </w:r>
      <w:r w:rsidRPr="00235C35">
        <w:rPr>
          <w:color w:val="auto"/>
          <w:u w:val="single"/>
        </w:rPr>
        <w:t xml:space="preserve"> days after receipt of the notice of decision</w:t>
      </w:r>
      <w:r w:rsidR="0079387A" w:rsidRPr="00235C35">
        <w:rPr>
          <w:color w:val="auto"/>
          <w:u w:val="single"/>
        </w:rPr>
        <w:t xml:space="preserve"> of the commissioner of labor</w:t>
      </w:r>
      <w:r w:rsidRPr="00235C35">
        <w:rPr>
          <w:color w:val="auto"/>
          <w:u w:val="single"/>
        </w:rPr>
        <w:t>,</w:t>
      </w:r>
      <w:r w:rsidR="0079387A" w:rsidRPr="00235C35">
        <w:rPr>
          <w:color w:val="auto"/>
          <w:u w:val="single"/>
        </w:rPr>
        <w:t xml:space="preserve"> petition for judicial review in</w:t>
      </w:r>
      <w:r w:rsidRPr="00235C35">
        <w:rPr>
          <w:color w:val="auto"/>
          <w:u w:val="single"/>
        </w:rPr>
        <w:t xml:space="preserve"> the circuit court of the county wherever the construction of a public improvement is to be performed, </w:t>
      </w:r>
      <w:r w:rsidR="00D968F2" w:rsidRPr="00235C35">
        <w:rPr>
          <w:color w:val="auto"/>
          <w:u w:val="single"/>
        </w:rPr>
        <w:t>pursuant to the provisions of §29A-5-4 of this code. Any party adversely affected by the final judgment of the circuit court following the court’s review</w:t>
      </w:r>
      <w:r w:rsidR="00E5775C" w:rsidRPr="00235C35">
        <w:rPr>
          <w:color w:val="auto"/>
          <w:u w:val="single"/>
        </w:rPr>
        <w:t xml:space="preserve"> may appeal the judgement to </w:t>
      </w:r>
      <w:r w:rsidRPr="00235C35">
        <w:rPr>
          <w:color w:val="auto"/>
          <w:u w:val="single"/>
        </w:rPr>
        <w:t xml:space="preserve"> the Supreme Court of Appeals of West Virginia</w:t>
      </w:r>
      <w:r w:rsidR="00E5775C" w:rsidRPr="00235C35">
        <w:rPr>
          <w:color w:val="auto"/>
          <w:u w:val="single"/>
        </w:rPr>
        <w:t>, pursuant to the provisions of §29A-6-1 of this code.</w:t>
      </w:r>
    </w:p>
    <w:p w14:paraId="4DE2A973" w14:textId="31A237BB" w:rsidR="00E176B8" w:rsidRPr="00235C35" w:rsidRDefault="00E176B8" w:rsidP="00E176B8">
      <w:pPr>
        <w:pStyle w:val="SectionBody"/>
        <w:rPr>
          <w:color w:val="auto"/>
          <w:u w:val="single"/>
        </w:rPr>
      </w:pPr>
      <w:r w:rsidRPr="00235C35">
        <w:rPr>
          <w:color w:val="auto"/>
          <w:u w:val="single"/>
        </w:rPr>
        <w:t>(</w:t>
      </w:r>
      <w:r w:rsidR="0079387A" w:rsidRPr="00235C35">
        <w:rPr>
          <w:color w:val="auto"/>
          <w:u w:val="single"/>
        </w:rPr>
        <w:t>g</w:t>
      </w:r>
      <w:r w:rsidRPr="00235C35">
        <w:rPr>
          <w:color w:val="auto"/>
          <w:u w:val="single"/>
        </w:rPr>
        <w:t xml:space="preserve">) Pending the decision </w:t>
      </w:r>
      <w:r w:rsidR="00E5775C" w:rsidRPr="00235C35">
        <w:rPr>
          <w:color w:val="auto"/>
          <w:u w:val="single"/>
        </w:rPr>
        <w:t>by judicial review or on</w:t>
      </w:r>
      <w:r w:rsidRPr="00235C35">
        <w:rPr>
          <w:color w:val="auto"/>
          <w:u w:val="single"/>
        </w:rPr>
        <w:t xml:space="preserve"> appeal, the rates for the preceding year shall remain in effect.</w:t>
      </w:r>
    </w:p>
    <w:p w14:paraId="0640488D" w14:textId="00C8A176" w:rsidR="005E1824" w:rsidRPr="00235C35" w:rsidRDefault="005E1824" w:rsidP="005E1824">
      <w:pPr>
        <w:pStyle w:val="SectionHeading"/>
        <w:rPr>
          <w:color w:val="auto"/>
          <w:u w:val="single"/>
        </w:rPr>
      </w:pPr>
      <w:r w:rsidRPr="00235C35">
        <w:rPr>
          <w:color w:val="auto"/>
          <w:u w:val="single"/>
        </w:rPr>
        <w:t>§21-5A-4. Fair minimum rate</w:t>
      </w:r>
      <w:r w:rsidR="00175C3C" w:rsidRPr="00235C35">
        <w:rPr>
          <w:color w:val="auto"/>
          <w:u w:val="single"/>
        </w:rPr>
        <w:t>s</w:t>
      </w:r>
      <w:r w:rsidRPr="00235C35">
        <w:rPr>
          <w:color w:val="auto"/>
          <w:u w:val="single"/>
        </w:rPr>
        <w:t xml:space="preserve"> of wages; schedule of wages part of specifications.</w:t>
      </w:r>
    </w:p>
    <w:p w14:paraId="6B2C0C0E" w14:textId="77777777" w:rsidR="005E1824" w:rsidRPr="00235C35" w:rsidRDefault="005E1824" w:rsidP="005E1824">
      <w:pPr>
        <w:pStyle w:val="SectionBody"/>
        <w:rPr>
          <w:color w:val="auto"/>
          <w:u w:val="single"/>
        </w:rPr>
        <w:sectPr w:rsidR="005E1824" w:rsidRPr="00235C35" w:rsidSect="00943854">
          <w:type w:val="continuous"/>
          <w:pgSz w:w="12240" w:h="15840" w:code="1"/>
          <w:pgMar w:top="1440" w:right="1440" w:bottom="1440" w:left="1440" w:header="720" w:footer="720" w:gutter="0"/>
          <w:lnNumType w:countBy="1" w:restart="newSection"/>
          <w:cols w:space="720"/>
          <w:titlePg/>
          <w:docGrid w:linePitch="360"/>
        </w:sectPr>
      </w:pPr>
    </w:p>
    <w:p w14:paraId="13D77631" w14:textId="73EAD779" w:rsidR="005E1824" w:rsidRPr="00235C35" w:rsidRDefault="005E1824" w:rsidP="005E1824">
      <w:pPr>
        <w:pStyle w:val="SectionBody"/>
        <w:rPr>
          <w:color w:val="auto"/>
          <w:u w:val="single"/>
        </w:rPr>
      </w:pPr>
      <w:r w:rsidRPr="00235C35">
        <w:rPr>
          <w:color w:val="auto"/>
          <w:u w:val="single"/>
        </w:rPr>
        <w:t xml:space="preserve">Any public authority authorized to let to contract the construction of a public improvement shall, before advertising for bids for the construction thereof, ascertain from the </w:t>
      </w:r>
      <w:r w:rsidR="00A56B3D" w:rsidRPr="00235C35">
        <w:rPr>
          <w:color w:val="auto"/>
          <w:u w:val="single"/>
        </w:rPr>
        <w:t>S</w:t>
      </w:r>
      <w:r w:rsidRPr="00235C35">
        <w:rPr>
          <w:color w:val="auto"/>
          <w:u w:val="single"/>
        </w:rPr>
        <w:t xml:space="preserve">tate </w:t>
      </w:r>
      <w:r w:rsidR="00A56B3D" w:rsidRPr="00235C35">
        <w:rPr>
          <w:color w:val="auto"/>
          <w:u w:val="single"/>
        </w:rPr>
        <w:t>C</w:t>
      </w:r>
      <w:r w:rsidRPr="00235C35">
        <w:rPr>
          <w:color w:val="auto"/>
          <w:u w:val="single"/>
        </w:rPr>
        <w:t xml:space="preserve">ommissioner of </w:t>
      </w:r>
      <w:r w:rsidR="00A56B3D" w:rsidRPr="00235C35">
        <w:rPr>
          <w:color w:val="auto"/>
          <w:u w:val="single"/>
        </w:rPr>
        <w:t>L</w:t>
      </w:r>
      <w:r w:rsidRPr="00235C35">
        <w:rPr>
          <w:color w:val="auto"/>
          <w:u w:val="single"/>
        </w:rPr>
        <w:t>abor, the fair minimum rate</w:t>
      </w:r>
      <w:r w:rsidR="00DB7A23" w:rsidRPr="00235C35">
        <w:rPr>
          <w:color w:val="auto"/>
          <w:u w:val="single"/>
        </w:rPr>
        <w:t>s</w:t>
      </w:r>
      <w:r w:rsidRPr="00235C35">
        <w:rPr>
          <w:color w:val="auto"/>
          <w:u w:val="single"/>
        </w:rPr>
        <w:t xml:space="preserve"> of wages, including fair minimum overtime and holiday pay, to be paid by the successful bidder to the laborers, workers, or mechanics in the various branches or classes of the construction to be performed. This schedule of wages shall be made a part of the specifications for the construction and shall be published in an electronic or other medium, and incorporated in the bidding blanks by reference in publication of the solicitation for bids for construction of the public improvement. </w:t>
      </w:r>
      <w:r w:rsidR="00175C3C" w:rsidRPr="00235C35">
        <w:rPr>
          <w:color w:val="auto"/>
          <w:u w:val="single"/>
        </w:rPr>
        <w:t>Nothing in this article shall be construed to prevent a contractor or subcontractor from paying more than the fair minimum rates of wages to laborers, workers, or mechanics employed in the construction of a public improvement.</w:t>
      </w:r>
    </w:p>
    <w:p w14:paraId="7AC7DD4F" w14:textId="4CDA4FF7" w:rsidR="00E176B8" w:rsidRPr="00235C35" w:rsidRDefault="00E176B8" w:rsidP="00E176B8">
      <w:pPr>
        <w:pStyle w:val="SectionHeading"/>
        <w:rPr>
          <w:color w:val="auto"/>
          <w:u w:val="single"/>
        </w:rPr>
      </w:pPr>
      <w:r w:rsidRPr="00235C35">
        <w:rPr>
          <w:color w:val="auto"/>
          <w:u w:val="single"/>
        </w:rPr>
        <w:t>§21-5A-</w:t>
      </w:r>
      <w:r w:rsidR="007D13E4" w:rsidRPr="00235C35">
        <w:rPr>
          <w:color w:val="auto"/>
          <w:u w:val="single"/>
        </w:rPr>
        <w:t>5</w:t>
      </w:r>
      <w:r w:rsidRPr="00235C35">
        <w:rPr>
          <w:color w:val="auto"/>
          <w:u w:val="single"/>
        </w:rPr>
        <w:t>. Contracts to contain provisions relative to minimum wages to be paid; exception.</w:t>
      </w:r>
    </w:p>
    <w:p w14:paraId="0E85C6C1" w14:textId="77777777" w:rsidR="00E176B8" w:rsidRPr="00235C35" w:rsidRDefault="00E176B8" w:rsidP="00E176B8">
      <w:pPr>
        <w:pStyle w:val="SectionBody"/>
        <w:rPr>
          <w:color w:val="auto"/>
          <w:u w:val="single"/>
        </w:rPr>
        <w:sectPr w:rsidR="00E176B8" w:rsidRPr="00235C35" w:rsidSect="00943854">
          <w:type w:val="continuous"/>
          <w:pgSz w:w="12240" w:h="15840" w:code="1"/>
          <w:pgMar w:top="1440" w:right="1440" w:bottom="1440" w:left="1440" w:header="720" w:footer="720" w:gutter="0"/>
          <w:lnNumType w:countBy="1" w:restart="newSection"/>
          <w:cols w:space="720"/>
          <w:titlePg/>
          <w:docGrid w:linePitch="360"/>
        </w:sectPr>
      </w:pPr>
    </w:p>
    <w:p w14:paraId="7C5C23A9" w14:textId="1F760AB7" w:rsidR="00E176B8" w:rsidRPr="00235C35" w:rsidRDefault="00E176B8" w:rsidP="00E176B8">
      <w:pPr>
        <w:pStyle w:val="SectionBody"/>
        <w:rPr>
          <w:color w:val="auto"/>
          <w:u w:val="single"/>
        </w:rPr>
      </w:pPr>
      <w:r w:rsidRPr="00235C35">
        <w:rPr>
          <w:color w:val="auto"/>
          <w:u w:val="single"/>
        </w:rPr>
        <w:t xml:space="preserve">In all cases where any public authority has ascertained a fair minimum rate or rates of wages as herein provided, and construction of a public improvement is let to contract, the contract executed between the public authority and the successful bidder shall contain a provision requiring the successful bidder and all his or her subcontractors to pay a rate or rates of wages which shall not be less than the fair minimum rate or rates of wages as provided by this article: </w:t>
      </w:r>
      <w:r w:rsidRPr="00235C35">
        <w:rPr>
          <w:i/>
          <w:iCs/>
          <w:color w:val="auto"/>
          <w:u w:val="single"/>
        </w:rPr>
        <w:t>Provided</w:t>
      </w:r>
      <w:r w:rsidRPr="00235C35">
        <w:rPr>
          <w:color w:val="auto"/>
          <w:u w:val="single"/>
        </w:rPr>
        <w:t>, That the provisions of this article only apply to public improvements in excess of $500,000 in cost.</w:t>
      </w:r>
    </w:p>
    <w:p w14:paraId="6DE414AC" w14:textId="789D271E" w:rsidR="00E176B8" w:rsidRPr="00235C35" w:rsidRDefault="00E176B8" w:rsidP="00E176B8">
      <w:pPr>
        <w:pStyle w:val="SectionHeading"/>
        <w:rPr>
          <w:color w:val="auto"/>
          <w:u w:val="single"/>
        </w:rPr>
      </w:pPr>
      <w:r w:rsidRPr="00235C35">
        <w:rPr>
          <w:color w:val="auto"/>
          <w:u w:val="single"/>
        </w:rPr>
        <w:t>§21-5A-</w:t>
      </w:r>
      <w:r w:rsidR="007D13E4" w:rsidRPr="00235C35">
        <w:rPr>
          <w:color w:val="auto"/>
          <w:u w:val="single"/>
        </w:rPr>
        <w:t>6</w:t>
      </w:r>
      <w:r w:rsidRPr="00235C35">
        <w:rPr>
          <w:color w:val="auto"/>
          <w:u w:val="single"/>
        </w:rPr>
        <w:t>. Wage records to be kept by contractor</w:t>
      </w:r>
      <w:r w:rsidR="00E71C3A" w:rsidRPr="00235C35">
        <w:rPr>
          <w:color w:val="auto"/>
          <w:u w:val="single"/>
        </w:rPr>
        <w:t xml:space="preserve"> and</w:t>
      </w:r>
      <w:r w:rsidRPr="00235C35">
        <w:rPr>
          <w:color w:val="auto"/>
          <w:u w:val="single"/>
        </w:rPr>
        <w:t xml:space="preserve"> subcontractor</w:t>
      </w:r>
      <w:r w:rsidR="00E71C3A" w:rsidRPr="00235C35">
        <w:rPr>
          <w:color w:val="auto"/>
          <w:u w:val="single"/>
        </w:rPr>
        <w:t>s</w:t>
      </w:r>
      <w:r w:rsidRPr="00235C35">
        <w:rPr>
          <w:color w:val="auto"/>
          <w:u w:val="single"/>
        </w:rPr>
        <w:t>; contents; open to inspection.</w:t>
      </w:r>
    </w:p>
    <w:p w14:paraId="2925D645" w14:textId="77777777" w:rsidR="00E176B8" w:rsidRPr="00235C35" w:rsidRDefault="00E176B8" w:rsidP="00E176B8">
      <w:pPr>
        <w:pStyle w:val="SectionBody"/>
        <w:rPr>
          <w:color w:val="auto"/>
          <w:u w:val="single"/>
        </w:rPr>
        <w:sectPr w:rsidR="00E176B8" w:rsidRPr="00235C35" w:rsidSect="00943854">
          <w:type w:val="continuous"/>
          <w:pgSz w:w="12240" w:h="15840" w:code="1"/>
          <w:pgMar w:top="1440" w:right="1440" w:bottom="1440" w:left="1440" w:header="720" w:footer="720" w:gutter="0"/>
          <w:lnNumType w:countBy="1" w:restart="newSection"/>
          <w:cols w:space="720"/>
          <w:titlePg/>
          <w:docGrid w:linePitch="360"/>
        </w:sectPr>
      </w:pPr>
    </w:p>
    <w:p w14:paraId="4CC9FE1A" w14:textId="1A1BA50F" w:rsidR="00E176B8" w:rsidRPr="00235C35" w:rsidRDefault="00E176B8" w:rsidP="00E176B8">
      <w:pPr>
        <w:pStyle w:val="SectionBody"/>
        <w:rPr>
          <w:color w:val="auto"/>
          <w:u w:val="single"/>
        </w:rPr>
      </w:pPr>
      <w:r w:rsidRPr="00235C35">
        <w:rPr>
          <w:color w:val="auto"/>
          <w:u w:val="single"/>
        </w:rPr>
        <w:t>The contractor</w:t>
      </w:r>
      <w:r w:rsidR="00D257EE" w:rsidRPr="00235C35">
        <w:rPr>
          <w:color w:val="auto"/>
          <w:u w:val="single"/>
        </w:rPr>
        <w:t xml:space="preserve"> </w:t>
      </w:r>
      <w:r w:rsidRPr="00235C35">
        <w:rPr>
          <w:color w:val="auto"/>
          <w:u w:val="single"/>
        </w:rPr>
        <w:t>in charge of the construction of a public improvement</w:t>
      </w:r>
      <w:r w:rsidR="00D257EE" w:rsidRPr="00235C35">
        <w:rPr>
          <w:color w:val="auto"/>
          <w:u w:val="single"/>
        </w:rPr>
        <w:t xml:space="preserve">, and each subcontractor thereof, </w:t>
      </w:r>
      <w:r w:rsidRPr="00235C35">
        <w:rPr>
          <w:color w:val="auto"/>
          <w:u w:val="single"/>
        </w:rPr>
        <w:t>shall keep an accurate record showing the names and occupations of all such skilled laborers, workers</w:t>
      </w:r>
      <w:r w:rsidR="00692253" w:rsidRPr="00235C35">
        <w:rPr>
          <w:color w:val="auto"/>
          <w:u w:val="single"/>
        </w:rPr>
        <w:t>,</w:t>
      </w:r>
      <w:r w:rsidRPr="00235C35">
        <w:rPr>
          <w:color w:val="auto"/>
          <w:u w:val="single"/>
        </w:rPr>
        <w:t xml:space="preserve"> and mechanics employed by them, in connection with the construction on the public improvement and showing also the actual wages paid to each of the skilled laborers, workers</w:t>
      </w:r>
      <w:r w:rsidR="00692253" w:rsidRPr="00235C35">
        <w:rPr>
          <w:color w:val="auto"/>
          <w:u w:val="single"/>
        </w:rPr>
        <w:t>,</w:t>
      </w:r>
      <w:r w:rsidRPr="00235C35">
        <w:rPr>
          <w:color w:val="auto"/>
          <w:u w:val="single"/>
        </w:rPr>
        <w:t xml:space="preserve"> and mechanics, which record shall be open at all reasonable hours to the inspection of the </w:t>
      </w:r>
      <w:r w:rsidR="00466559" w:rsidRPr="00235C35">
        <w:rPr>
          <w:color w:val="auto"/>
          <w:u w:val="single"/>
        </w:rPr>
        <w:t>Division of Labor</w:t>
      </w:r>
      <w:r w:rsidRPr="00235C35">
        <w:rPr>
          <w:color w:val="auto"/>
          <w:u w:val="single"/>
        </w:rPr>
        <w:t xml:space="preserve"> and the public authority which let the contract, its officers</w:t>
      </w:r>
      <w:r w:rsidR="00692253" w:rsidRPr="00235C35">
        <w:rPr>
          <w:color w:val="auto"/>
          <w:u w:val="single"/>
        </w:rPr>
        <w:t>,</w:t>
      </w:r>
      <w:r w:rsidRPr="00235C35">
        <w:rPr>
          <w:color w:val="auto"/>
          <w:u w:val="single"/>
        </w:rPr>
        <w:t xml:space="preserve"> and agents. It shall not be necessary to preserve such record for a period longer than three years after the termination of the contract.</w:t>
      </w:r>
    </w:p>
    <w:p w14:paraId="5BF8986B" w14:textId="5A293794" w:rsidR="00E176B8" w:rsidRPr="00235C35" w:rsidRDefault="00E176B8" w:rsidP="00E176B8">
      <w:pPr>
        <w:pStyle w:val="SectionHeading"/>
        <w:rPr>
          <w:color w:val="auto"/>
          <w:u w:val="single"/>
        </w:rPr>
      </w:pPr>
      <w:r w:rsidRPr="00235C35">
        <w:rPr>
          <w:color w:val="auto"/>
          <w:u w:val="single"/>
        </w:rPr>
        <w:t>§21-5A-</w:t>
      </w:r>
      <w:r w:rsidR="007D13E4" w:rsidRPr="00235C35">
        <w:rPr>
          <w:color w:val="auto"/>
          <w:u w:val="single"/>
        </w:rPr>
        <w:t>7</w:t>
      </w:r>
      <w:r w:rsidRPr="00235C35">
        <w:rPr>
          <w:color w:val="auto"/>
          <w:u w:val="single"/>
        </w:rPr>
        <w:t>. Existing contracts.</w:t>
      </w:r>
    </w:p>
    <w:p w14:paraId="76C77406" w14:textId="77777777" w:rsidR="00E176B8" w:rsidRPr="00235C35" w:rsidRDefault="00E176B8" w:rsidP="00E176B8">
      <w:pPr>
        <w:pStyle w:val="SectionBody"/>
        <w:rPr>
          <w:color w:val="auto"/>
          <w:u w:val="single"/>
        </w:rPr>
        <w:sectPr w:rsidR="00E176B8" w:rsidRPr="00235C35" w:rsidSect="00943854">
          <w:type w:val="continuous"/>
          <w:pgSz w:w="12240" w:h="15840" w:code="1"/>
          <w:pgMar w:top="1440" w:right="1440" w:bottom="1440" w:left="1440" w:header="720" w:footer="720" w:gutter="0"/>
          <w:lnNumType w:countBy="1" w:restart="newSection"/>
          <w:cols w:space="720"/>
          <w:titlePg/>
          <w:docGrid w:linePitch="360"/>
        </w:sectPr>
      </w:pPr>
    </w:p>
    <w:p w14:paraId="68EF17DE" w14:textId="4208698E" w:rsidR="00E176B8" w:rsidRPr="00235C35" w:rsidRDefault="00E176B8" w:rsidP="00E176B8">
      <w:pPr>
        <w:pStyle w:val="SectionBody"/>
        <w:rPr>
          <w:color w:val="auto"/>
          <w:u w:val="single"/>
        </w:rPr>
      </w:pPr>
      <w:r w:rsidRPr="00235C35">
        <w:rPr>
          <w:color w:val="auto"/>
          <w:u w:val="single"/>
        </w:rPr>
        <w:t xml:space="preserve">This article shall apply only to contracts for construction on public improvements let after the effective date of this article and to construction on public improvements for which </w:t>
      </w:r>
      <w:r w:rsidR="00D257EE" w:rsidRPr="00235C35">
        <w:rPr>
          <w:color w:val="auto"/>
          <w:u w:val="single"/>
        </w:rPr>
        <w:t xml:space="preserve">fair minimum rates </w:t>
      </w:r>
      <w:r w:rsidR="00175C3C" w:rsidRPr="00235C35">
        <w:rPr>
          <w:color w:val="auto"/>
          <w:u w:val="single"/>
        </w:rPr>
        <w:t xml:space="preserve">of wages </w:t>
      </w:r>
      <w:r w:rsidR="00D257EE" w:rsidRPr="00235C35">
        <w:rPr>
          <w:color w:val="auto"/>
          <w:u w:val="single"/>
        </w:rPr>
        <w:t>have</w:t>
      </w:r>
      <w:r w:rsidRPr="00235C35">
        <w:rPr>
          <w:color w:val="auto"/>
          <w:u w:val="single"/>
        </w:rPr>
        <w:t xml:space="preserve"> been determined</w:t>
      </w:r>
      <w:r w:rsidR="00D257EE" w:rsidRPr="00235C35">
        <w:rPr>
          <w:color w:val="auto"/>
          <w:u w:val="single"/>
        </w:rPr>
        <w:t xml:space="preserve"> pursuant to §21-5A-3 of this code</w:t>
      </w:r>
      <w:r w:rsidR="00E71C3A" w:rsidRPr="00235C35">
        <w:rPr>
          <w:color w:val="auto"/>
          <w:u w:val="single"/>
        </w:rPr>
        <w:t xml:space="preserve">. </w:t>
      </w:r>
    </w:p>
    <w:p w14:paraId="670ADF6C" w14:textId="6A743CCF" w:rsidR="00E176B8" w:rsidRPr="00235C35" w:rsidRDefault="00E176B8" w:rsidP="00E176B8">
      <w:pPr>
        <w:pStyle w:val="SectionHeading"/>
        <w:rPr>
          <w:color w:val="auto"/>
          <w:u w:val="single"/>
        </w:rPr>
      </w:pPr>
      <w:r w:rsidRPr="00235C35">
        <w:rPr>
          <w:color w:val="auto"/>
          <w:u w:val="single"/>
        </w:rPr>
        <w:t>§21-5A-</w:t>
      </w:r>
      <w:r w:rsidR="007D13E4" w:rsidRPr="00235C35">
        <w:rPr>
          <w:color w:val="auto"/>
          <w:u w:val="single"/>
        </w:rPr>
        <w:t>8</w:t>
      </w:r>
      <w:r w:rsidRPr="00235C35">
        <w:rPr>
          <w:color w:val="auto"/>
          <w:u w:val="single"/>
        </w:rPr>
        <w:t>. Rulemaking.</w:t>
      </w:r>
    </w:p>
    <w:p w14:paraId="54D85896" w14:textId="77777777" w:rsidR="00E176B8" w:rsidRPr="00235C35" w:rsidRDefault="00E176B8" w:rsidP="00E176B8">
      <w:pPr>
        <w:pStyle w:val="SectionBody"/>
        <w:rPr>
          <w:color w:val="auto"/>
          <w:u w:val="single"/>
        </w:rPr>
        <w:sectPr w:rsidR="00E176B8" w:rsidRPr="00235C35" w:rsidSect="00943854">
          <w:type w:val="continuous"/>
          <w:pgSz w:w="12240" w:h="15840" w:code="1"/>
          <w:pgMar w:top="1440" w:right="1440" w:bottom="1440" w:left="1440" w:header="720" w:footer="720" w:gutter="0"/>
          <w:lnNumType w:countBy="1" w:restart="newSection"/>
          <w:cols w:space="720"/>
          <w:titlePg/>
          <w:docGrid w:linePitch="360"/>
        </w:sectPr>
      </w:pPr>
    </w:p>
    <w:p w14:paraId="14433963" w14:textId="7C7337C7" w:rsidR="00E176B8" w:rsidRPr="00235C35" w:rsidRDefault="00E176B8" w:rsidP="00E176B8">
      <w:pPr>
        <w:pStyle w:val="SectionBody"/>
        <w:rPr>
          <w:color w:val="auto"/>
          <w:u w:val="single"/>
        </w:rPr>
      </w:pPr>
      <w:r w:rsidRPr="00235C35">
        <w:rPr>
          <w:color w:val="auto"/>
          <w:u w:val="single"/>
        </w:rPr>
        <w:t xml:space="preserve">(a) The </w:t>
      </w:r>
      <w:r w:rsidR="00A56B3D" w:rsidRPr="00235C35">
        <w:rPr>
          <w:color w:val="auto"/>
          <w:u w:val="single"/>
        </w:rPr>
        <w:t>C</w:t>
      </w:r>
      <w:r w:rsidR="00692253" w:rsidRPr="00235C35">
        <w:rPr>
          <w:color w:val="auto"/>
          <w:u w:val="single"/>
        </w:rPr>
        <w:t xml:space="preserve">ommissioner of </w:t>
      </w:r>
      <w:r w:rsidR="00A56B3D" w:rsidRPr="00235C35">
        <w:rPr>
          <w:color w:val="auto"/>
          <w:u w:val="single"/>
        </w:rPr>
        <w:t>L</w:t>
      </w:r>
      <w:r w:rsidR="00692253" w:rsidRPr="00235C35">
        <w:rPr>
          <w:color w:val="auto"/>
          <w:u w:val="single"/>
        </w:rPr>
        <w:t>abor</w:t>
      </w:r>
      <w:r w:rsidRPr="00235C35">
        <w:rPr>
          <w:color w:val="auto"/>
          <w:u w:val="single"/>
        </w:rPr>
        <w:t xml:space="preserve"> shall propose rules for legislative approval in accordance with the provisions of </w:t>
      </w:r>
      <w:r w:rsidR="00692253" w:rsidRPr="00235C35">
        <w:rPr>
          <w:color w:val="auto"/>
          <w:u w:val="single"/>
        </w:rPr>
        <w:t xml:space="preserve">§29A-3-1 </w:t>
      </w:r>
      <w:r w:rsidR="00692253" w:rsidRPr="00235C35">
        <w:rPr>
          <w:i/>
          <w:iCs/>
          <w:color w:val="auto"/>
          <w:u w:val="single"/>
        </w:rPr>
        <w:t>et seq</w:t>
      </w:r>
      <w:r w:rsidR="00466559" w:rsidRPr="00235C35">
        <w:rPr>
          <w:i/>
          <w:iCs/>
          <w:color w:val="auto"/>
          <w:u w:val="single"/>
        </w:rPr>
        <w:t>.</w:t>
      </w:r>
      <w:r w:rsidRPr="00235C35">
        <w:rPr>
          <w:color w:val="auto"/>
          <w:u w:val="single"/>
        </w:rPr>
        <w:t xml:space="preserve"> of this code to implement the provisions of this article.</w:t>
      </w:r>
    </w:p>
    <w:p w14:paraId="1B7F44A8" w14:textId="433A97E1" w:rsidR="00E176B8" w:rsidRPr="00235C35" w:rsidRDefault="00E176B8" w:rsidP="00E176B8">
      <w:pPr>
        <w:pStyle w:val="SectionBody"/>
        <w:rPr>
          <w:color w:val="auto"/>
          <w:u w:val="single"/>
        </w:rPr>
      </w:pPr>
      <w:r w:rsidRPr="00235C35">
        <w:rPr>
          <w:color w:val="auto"/>
          <w:u w:val="single"/>
        </w:rPr>
        <w:t>(b) Rules promulgated under this section shall, at a minimum:</w:t>
      </w:r>
    </w:p>
    <w:p w14:paraId="39E165D6" w14:textId="27459591" w:rsidR="00D257EE" w:rsidRPr="00235C35" w:rsidRDefault="00D257EE" w:rsidP="00E176B8">
      <w:pPr>
        <w:pStyle w:val="SectionBody"/>
        <w:rPr>
          <w:color w:val="auto"/>
          <w:u w:val="single"/>
        </w:rPr>
      </w:pPr>
      <w:r w:rsidRPr="00235C35">
        <w:rPr>
          <w:color w:val="auto"/>
          <w:u w:val="single"/>
        </w:rPr>
        <w:t xml:space="preserve">(1) Detail the method or methods by which the </w:t>
      </w:r>
      <w:r w:rsidR="006E47C3" w:rsidRPr="00235C35">
        <w:rPr>
          <w:color w:val="auto"/>
          <w:u w:val="single"/>
        </w:rPr>
        <w:t>C</w:t>
      </w:r>
      <w:r w:rsidRPr="00235C35">
        <w:rPr>
          <w:color w:val="auto"/>
          <w:u w:val="single"/>
        </w:rPr>
        <w:t xml:space="preserve">ommissioner of </w:t>
      </w:r>
      <w:r w:rsidR="006E47C3" w:rsidRPr="00235C35">
        <w:rPr>
          <w:color w:val="auto"/>
          <w:u w:val="single"/>
        </w:rPr>
        <w:t>L</w:t>
      </w:r>
      <w:r w:rsidRPr="00235C35">
        <w:rPr>
          <w:color w:val="auto"/>
          <w:u w:val="single"/>
        </w:rPr>
        <w:t>abor will determine the prevailing wage rates for localities across this state;</w:t>
      </w:r>
    </w:p>
    <w:p w14:paraId="60D57ECB" w14:textId="6C7C28D4" w:rsidR="00E176B8" w:rsidRPr="00235C35" w:rsidRDefault="00E176B8" w:rsidP="00E176B8">
      <w:pPr>
        <w:pStyle w:val="SectionBody"/>
        <w:rPr>
          <w:color w:val="auto"/>
          <w:u w:val="single"/>
        </w:rPr>
      </w:pPr>
      <w:r w:rsidRPr="00235C35">
        <w:rPr>
          <w:color w:val="auto"/>
          <w:u w:val="single"/>
        </w:rPr>
        <w:t>(</w:t>
      </w:r>
      <w:r w:rsidR="00D257EE" w:rsidRPr="00235C35">
        <w:rPr>
          <w:color w:val="auto"/>
          <w:u w:val="single"/>
        </w:rPr>
        <w:t>2</w:t>
      </w:r>
      <w:r w:rsidRPr="00235C35">
        <w:rPr>
          <w:color w:val="auto"/>
          <w:u w:val="single"/>
        </w:rPr>
        <w:t>) Establish</w:t>
      </w:r>
      <w:r w:rsidR="00D257EE" w:rsidRPr="00235C35">
        <w:rPr>
          <w:color w:val="auto"/>
          <w:u w:val="single"/>
        </w:rPr>
        <w:t xml:space="preserve"> requirements and procedures for </w:t>
      </w:r>
      <w:r w:rsidRPr="00235C35">
        <w:rPr>
          <w:color w:val="auto"/>
          <w:u w:val="single"/>
        </w:rPr>
        <w:t xml:space="preserve">hearing any objections regarding </w:t>
      </w:r>
      <w:r w:rsidR="00D257EE" w:rsidRPr="00235C35">
        <w:rPr>
          <w:color w:val="auto"/>
          <w:u w:val="single"/>
        </w:rPr>
        <w:t>the division’s</w:t>
      </w:r>
      <w:r w:rsidRPr="00235C35">
        <w:rPr>
          <w:color w:val="auto"/>
          <w:u w:val="single"/>
        </w:rPr>
        <w:t xml:space="preserve"> annual determination of the prevailing rate</w:t>
      </w:r>
      <w:r w:rsidR="00D257EE" w:rsidRPr="00235C35">
        <w:rPr>
          <w:color w:val="auto"/>
          <w:u w:val="single"/>
        </w:rPr>
        <w:t>s</w:t>
      </w:r>
      <w:r w:rsidRPr="00235C35">
        <w:rPr>
          <w:color w:val="auto"/>
          <w:u w:val="single"/>
        </w:rPr>
        <w:t xml:space="preserve"> of wages;</w:t>
      </w:r>
      <w:r w:rsidR="0077426D" w:rsidRPr="00235C35">
        <w:rPr>
          <w:color w:val="auto"/>
          <w:u w:val="single"/>
        </w:rPr>
        <w:t xml:space="preserve"> and</w:t>
      </w:r>
    </w:p>
    <w:p w14:paraId="0D7A4E45" w14:textId="598AA2AC" w:rsidR="00E176B8" w:rsidRPr="00235C35" w:rsidRDefault="00E176B8" w:rsidP="00E176B8">
      <w:pPr>
        <w:pStyle w:val="SectionBody"/>
        <w:rPr>
          <w:color w:val="auto"/>
          <w:u w:val="single"/>
        </w:rPr>
      </w:pPr>
      <w:r w:rsidRPr="00235C35">
        <w:rPr>
          <w:color w:val="auto"/>
          <w:u w:val="single"/>
        </w:rPr>
        <w:t>(</w:t>
      </w:r>
      <w:r w:rsidR="00D257EE" w:rsidRPr="00235C35">
        <w:rPr>
          <w:color w:val="auto"/>
          <w:u w:val="single"/>
        </w:rPr>
        <w:t>3</w:t>
      </w:r>
      <w:r w:rsidRPr="00235C35">
        <w:rPr>
          <w:color w:val="auto"/>
          <w:u w:val="single"/>
        </w:rPr>
        <w:t xml:space="preserve">) </w:t>
      </w:r>
      <w:r w:rsidR="00D257EE" w:rsidRPr="00235C35">
        <w:rPr>
          <w:color w:val="auto"/>
          <w:u w:val="single"/>
        </w:rPr>
        <w:t>Specify any other provisions necessary to carry out the requirements of this article</w:t>
      </w:r>
      <w:r w:rsidRPr="00235C35">
        <w:rPr>
          <w:color w:val="auto"/>
          <w:u w:val="single"/>
        </w:rPr>
        <w:t>.</w:t>
      </w:r>
    </w:p>
    <w:p w14:paraId="240B8774" w14:textId="77777777" w:rsidR="00C33014" w:rsidRPr="00235C35" w:rsidRDefault="00C33014" w:rsidP="00CC1F3B">
      <w:pPr>
        <w:pStyle w:val="Note"/>
        <w:rPr>
          <w:color w:val="auto"/>
          <w:u w:val="single" w:color="ED7D31" w:themeColor="accent2"/>
        </w:rPr>
      </w:pPr>
    </w:p>
    <w:p w14:paraId="69583D50" w14:textId="621ED298" w:rsidR="006865E9" w:rsidRPr="00235C35" w:rsidRDefault="00CF1DCA" w:rsidP="00CC1F3B">
      <w:pPr>
        <w:pStyle w:val="Note"/>
        <w:rPr>
          <w:color w:val="auto"/>
        </w:rPr>
      </w:pPr>
      <w:r w:rsidRPr="00235C35">
        <w:rPr>
          <w:color w:val="auto"/>
        </w:rPr>
        <w:t>NOTE: The</w:t>
      </w:r>
      <w:r w:rsidR="006865E9" w:rsidRPr="00235C35">
        <w:rPr>
          <w:color w:val="auto"/>
        </w:rPr>
        <w:t xml:space="preserve"> purpose of this bill is to </w:t>
      </w:r>
      <w:r w:rsidR="004B4537" w:rsidRPr="00235C35">
        <w:rPr>
          <w:color w:val="auto"/>
        </w:rPr>
        <w:t>reinstate the Prevailing Wage Law which existed in West Virginia prior to 2016.</w:t>
      </w:r>
    </w:p>
    <w:p w14:paraId="79350D89" w14:textId="2B0981BA" w:rsidR="006865E9" w:rsidRPr="00235C35" w:rsidRDefault="00AE48A0" w:rsidP="00CC1F3B">
      <w:pPr>
        <w:pStyle w:val="Note"/>
        <w:rPr>
          <w:color w:val="auto"/>
        </w:rPr>
      </w:pPr>
      <w:r w:rsidRPr="00235C35">
        <w:rPr>
          <w:color w:val="auto"/>
        </w:rPr>
        <w:t>Strike-throughs indicate language that would be stricken from a heading or the present law</w:t>
      </w:r>
      <w:r w:rsidR="00466559" w:rsidRPr="00235C35">
        <w:rPr>
          <w:color w:val="auto"/>
        </w:rPr>
        <w:t>,</w:t>
      </w:r>
      <w:r w:rsidRPr="00235C35">
        <w:rPr>
          <w:color w:val="auto"/>
        </w:rPr>
        <w:t xml:space="preserve"> and underscoring indicates new language that would be added.</w:t>
      </w:r>
    </w:p>
    <w:sectPr w:rsidR="006865E9" w:rsidRPr="00235C35" w:rsidSect="0094385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28198F" w14:textId="77777777" w:rsidR="00D257EE" w:rsidRPr="00B844FE" w:rsidRDefault="00D257EE" w:rsidP="00B844FE">
      <w:r>
        <w:separator/>
      </w:r>
    </w:p>
  </w:endnote>
  <w:endnote w:type="continuationSeparator" w:id="0">
    <w:p w14:paraId="67EBDC24" w14:textId="77777777" w:rsidR="00D257EE" w:rsidRPr="00B844FE" w:rsidRDefault="00D257E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16C6AAF" w14:textId="77777777" w:rsidR="00D257EE" w:rsidRPr="00B844FE" w:rsidRDefault="00D257EE"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7459F13" w14:textId="77777777" w:rsidR="00D257EE" w:rsidRDefault="00D257EE"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78577B11" w14:textId="77777777" w:rsidR="00D257EE" w:rsidRDefault="00D257EE"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485F86" w14:textId="77777777" w:rsidR="00D257EE" w:rsidRPr="00B844FE" w:rsidRDefault="00D257EE" w:rsidP="00B844FE">
      <w:r>
        <w:separator/>
      </w:r>
    </w:p>
  </w:footnote>
  <w:footnote w:type="continuationSeparator" w:id="0">
    <w:p w14:paraId="4666B83D" w14:textId="77777777" w:rsidR="00D257EE" w:rsidRPr="00B844FE" w:rsidRDefault="00D257E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31436" w14:textId="77777777" w:rsidR="00D257EE" w:rsidRPr="00B844FE" w:rsidRDefault="00450640">
    <w:pPr>
      <w:pStyle w:val="Header"/>
    </w:pPr>
    <w:sdt>
      <w:sdtPr>
        <w:id w:val="-684364211"/>
        <w:placeholder>
          <w:docPart w:val="543F7F9FAEAE4ECD8FBE26096A4517D4"/>
        </w:placeholder>
        <w:temporary/>
        <w:showingPlcHdr/>
        <w15:appearance w15:val="hidden"/>
      </w:sdtPr>
      <w:sdtEndPr/>
      <w:sdtContent>
        <w:r w:rsidR="00D257EE" w:rsidRPr="00B844FE">
          <w:t>[Type here]</w:t>
        </w:r>
      </w:sdtContent>
    </w:sdt>
    <w:r w:rsidR="00D257EE" w:rsidRPr="00B844FE">
      <w:ptab w:relativeTo="margin" w:alignment="left" w:leader="none"/>
    </w:r>
    <w:sdt>
      <w:sdtPr>
        <w:id w:val="-556240388"/>
        <w:placeholder>
          <w:docPart w:val="543F7F9FAEAE4ECD8FBE26096A4517D4"/>
        </w:placeholder>
        <w:temporary/>
        <w:showingPlcHdr/>
        <w15:appearance w15:val="hidden"/>
      </w:sdtPr>
      <w:sdtEndPr/>
      <w:sdtContent>
        <w:r w:rsidR="00D257EE"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8802A" w14:textId="4B945204" w:rsidR="00D257EE" w:rsidRPr="00C33014" w:rsidRDefault="00D257EE" w:rsidP="000573A9">
    <w:pPr>
      <w:pStyle w:val="HeaderStyle"/>
    </w:pPr>
    <w:r>
      <w:t xml:space="preserve">Intr </w:t>
    </w:r>
    <w:sdt>
      <w:sdtPr>
        <w:tag w:val="BNumWH"/>
        <w:id w:val="138549797"/>
        <w:placeholder>
          <w:docPart w:val="F039D84BF038452AAC7E3F315C362946"/>
        </w:placeholder>
        <w:showingPlcHdr/>
        <w:text/>
      </w:sdtPr>
      <w:sdtEndPr/>
      <w:sdtContent/>
    </w:sdt>
    <w:r>
      <w:t xml:space="preserve"> </w:t>
    </w:r>
    <w:r w:rsidR="00A11757">
      <w:t>HB</w:t>
    </w:r>
    <w:r w:rsidRPr="002A0269">
      <w:ptab w:relativeTo="margin" w:alignment="center" w:leader="none"/>
    </w:r>
    <w:r>
      <w:tab/>
    </w:r>
    <w:sdt>
      <w:sdtPr>
        <w:alias w:val="CBD Number"/>
        <w:tag w:val="CBD Number"/>
        <w:id w:val="1176923086"/>
        <w:lock w:val="sdtLocked"/>
        <w:text/>
      </w:sdtPr>
      <w:sdtEndPr/>
      <w:sdtContent>
        <w:r>
          <w:t>2021R1300</w:t>
        </w:r>
      </w:sdtContent>
    </w:sdt>
  </w:p>
  <w:p w14:paraId="59B99A02" w14:textId="77777777" w:rsidR="00D257EE" w:rsidRPr="00C33014" w:rsidRDefault="00D257EE"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3E0E1" w14:textId="4F4B5337" w:rsidR="00D257EE" w:rsidRPr="002A0269" w:rsidRDefault="00450640" w:rsidP="00CC1F3B">
    <w:pPr>
      <w:pStyle w:val="HeaderStyle"/>
    </w:pPr>
    <w:sdt>
      <w:sdtPr>
        <w:tag w:val="BNumWH"/>
        <w:id w:val="-1890952866"/>
        <w:placeholder>
          <w:docPart w:val="9350578693A74B7BACF20477D8691834"/>
        </w:placeholder>
        <w:showingPlcHdr/>
        <w:text/>
      </w:sdtPr>
      <w:sdtEndPr/>
      <w:sdtContent/>
    </w:sdt>
    <w:r w:rsidR="00D257EE">
      <w:t xml:space="preserve"> </w:t>
    </w:r>
    <w:r w:rsidR="00D257EE" w:rsidRPr="002A0269">
      <w:ptab w:relativeTo="margin" w:alignment="center" w:leader="none"/>
    </w:r>
    <w:r w:rsidR="00D257EE">
      <w:tab/>
    </w:r>
    <w:sdt>
      <w:sdtPr>
        <w:alias w:val="CBD Number"/>
        <w:tag w:val="CBD Number"/>
        <w:id w:val="-944383718"/>
        <w:lock w:val="sdtLocked"/>
        <w:text/>
      </w:sdtPr>
      <w:sdtEndPr/>
      <w:sdtContent>
        <w:r w:rsidR="00D257EE">
          <w:t>2021R1300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75718"/>
    <w:rsid w:val="00085D22"/>
    <w:rsid w:val="000929D5"/>
    <w:rsid w:val="000C5C77"/>
    <w:rsid w:val="000E3912"/>
    <w:rsid w:val="0010070F"/>
    <w:rsid w:val="0015112E"/>
    <w:rsid w:val="001552E7"/>
    <w:rsid w:val="001566B4"/>
    <w:rsid w:val="00175C3C"/>
    <w:rsid w:val="001A66B7"/>
    <w:rsid w:val="001B1920"/>
    <w:rsid w:val="001C279E"/>
    <w:rsid w:val="001D0778"/>
    <w:rsid w:val="001D459E"/>
    <w:rsid w:val="00235C35"/>
    <w:rsid w:val="0027011C"/>
    <w:rsid w:val="00274200"/>
    <w:rsid w:val="00275740"/>
    <w:rsid w:val="002A0269"/>
    <w:rsid w:val="00303684"/>
    <w:rsid w:val="003143F5"/>
    <w:rsid w:val="00314854"/>
    <w:rsid w:val="003212C4"/>
    <w:rsid w:val="00394191"/>
    <w:rsid w:val="003A10EF"/>
    <w:rsid w:val="003C321E"/>
    <w:rsid w:val="003C51CD"/>
    <w:rsid w:val="004368E0"/>
    <w:rsid w:val="00445216"/>
    <w:rsid w:val="00450640"/>
    <w:rsid w:val="00466559"/>
    <w:rsid w:val="004B2C09"/>
    <w:rsid w:val="004B4537"/>
    <w:rsid w:val="004B6999"/>
    <w:rsid w:val="004C13DD"/>
    <w:rsid w:val="004E3441"/>
    <w:rsid w:val="00500579"/>
    <w:rsid w:val="005351A6"/>
    <w:rsid w:val="005A3DAE"/>
    <w:rsid w:val="005A5366"/>
    <w:rsid w:val="005B5C6D"/>
    <w:rsid w:val="005E1824"/>
    <w:rsid w:val="006369EB"/>
    <w:rsid w:val="00637E73"/>
    <w:rsid w:val="0067152A"/>
    <w:rsid w:val="006865E9"/>
    <w:rsid w:val="00691F3E"/>
    <w:rsid w:val="00692253"/>
    <w:rsid w:val="00694BFB"/>
    <w:rsid w:val="006A106B"/>
    <w:rsid w:val="006C523D"/>
    <w:rsid w:val="006D4036"/>
    <w:rsid w:val="006E47C3"/>
    <w:rsid w:val="0075710B"/>
    <w:rsid w:val="0077426D"/>
    <w:rsid w:val="0079387A"/>
    <w:rsid w:val="007A215A"/>
    <w:rsid w:val="007A5259"/>
    <w:rsid w:val="007A7081"/>
    <w:rsid w:val="007D13E4"/>
    <w:rsid w:val="007F1CF5"/>
    <w:rsid w:val="008127C2"/>
    <w:rsid w:val="00834EDE"/>
    <w:rsid w:val="008736AA"/>
    <w:rsid w:val="008D275D"/>
    <w:rsid w:val="008D79A8"/>
    <w:rsid w:val="00943854"/>
    <w:rsid w:val="00980327"/>
    <w:rsid w:val="00986478"/>
    <w:rsid w:val="00986FA5"/>
    <w:rsid w:val="009B5557"/>
    <w:rsid w:val="009B6792"/>
    <w:rsid w:val="009F1067"/>
    <w:rsid w:val="00A11757"/>
    <w:rsid w:val="00A31E01"/>
    <w:rsid w:val="00A527AD"/>
    <w:rsid w:val="00A56B3D"/>
    <w:rsid w:val="00A661B4"/>
    <w:rsid w:val="00A718CF"/>
    <w:rsid w:val="00AA7FFB"/>
    <w:rsid w:val="00AE48A0"/>
    <w:rsid w:val="00AE61BE"/>
    <w:rsid w:val="00B16F25"/>
    <w:rsid w:val="00B24422"/>
    <w:rsid w:val="00B66B81"/>
    <w:rsid w:val="00B80C20"/>
    <w:rsid w:val="00B844FE"/>
    <w:rsid w:val="00B86B4F"/>
    <w:rsid w:val="00BA1319"/>
    <w:rsid w:val="00BA1F84"/>
    <w:rsid w:val="00BC562B"/>
    <w:rsid w:val="00C33014"/>
    <w:rsid w:val="00C33434"/>
    <w:rsid w:val="00C34869"/>
    <w:rsid w:val="00C42EB6"/>
    <w:rsid w:val="00C85096"/>
    <w:rsid w:val="00CA5092"/>
    <w:rsid w:val="00CB1ADC"/>
    <w:rsid w:val="00CB20EF"/>
    <w:rsid w:val="00CC1F3B"/>
    <w:rsid w:val="00CD12CB"/>
    <w:rsid w:val="00CD36CF"/>
    <w:rsid w:val="00CF1DCA"/>
    <w:rsid w:val="00D257EE"/>
    <w:rsid w:val="00D579FC"/>
    <w:rsid w:val="00D80B11"/>
    <w:rsid w:val="00D81C16"/>
    <w:rsid w:val="00D968F2"/>
    <w:rsid w:val="00DB0BCA"/>
    <w:rsid w:val="00DB74E3"/>
    <w:rsid w:val="00DB7A23"/>
    <w:rsid w:val="00DE526B"/>
    <w:rsid w:val="00DF199D"/>
    <w:rsid w:val="00E01542"/>
    <w:rsid w:val="00E163AD"/>
    <w:rsid w:val="00E176B8"/>
    <w:rsid w:val="00E365F1"/>
    <w:rsid w:val="00E556AB"/>
    <w:rsid w:val="00E5775C"/>
    <w:rsid w:val="00E62F48"/>
    <w:rsid w:val="00E66327"/>
    <w:rsid w:val="00E71C3A"/>
    <w:rsid w:val="00E831B3"/>
    <w:rsid w:val="00E85B7D"/>
    <w:rsid w:val="00E95FBC"/>
    <w:rsid w:val="00EE70CB"/>
    <w:rsid w:val="00EF4F4E"/>
    <w:rsid w:val="00F41CA2"/>
    <w:rsid w:val="00F443C0"/>
    <w:rsid w:val="00F62EFB"/>
    <w:rsid w:val="00F819F8"/>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DDF66E7"/>
  <w15:chartTrackingRefBased/>
  <w15:docId w15:val="{0C707C7C-9E61-4935-90EB-25C5D8FEE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4818175">
      <w:bodyDiv w:val="1"/>
      <w:marLeft w:val="0"/>
      <w:marRight w:val="0"/>
      <w:marTop w:val="0"/>
      <w:marBottom w:val="0"/>
      <w:divBdr>
        <w:top w:val="none" w:sz="0" w:space="0" w:color="auto"/>
        <w:left w:val="none" w:sz="0" w:space="0" w:color="auto"/>
        <w:bottom w:val="none" w:sz="0" w:space="0" w:color="auto"/>
        <w:right w:val="none" w:sz="0" w:space="0" w:color="auto"/>
      </w:divBdr>
    </w:div>
    <w:div w:id="1467043863">
      <w:bodyDiv w:val="1"/>
      <w:marLeft w:val="0"/>
      <w:marRight w:val="0"/>
      <w:marTop w:val="0"/>
      <w:marBottom w:val="0"/>
      <w:divBdr>
        <w:top w:val="none" w:sz="0" w:space="0" w:color="auto"/>
        <w:left w:val="none" w:sz="0" w:space="0" w:color="auto"/>
        <w:bottom w:val="none" w:sz="0" w:space="0" w:color="auto"/>
        <w:right w:val="none" w:sz="0" w:space="0" w:color="auto"/>
      </w:divBdr>
    </w:div>
    <w:div w:id="171588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5F2646"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5F2646"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5F2646" w:rsidRDefault="00075561">
          <w:pPr>
            <w:pStyle w:val="7CD44D7481684EFBB2169CAE07E0AB86"/>
          </w:pPr>
          <w:r w:rsidRPr="00B844FE">
            <w:t>Number</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5F2646" w:rsidRDefault="00075561">
          <w:pPr>
            <w:pStyle w:val="460D713500284C7FB4932CF3609CC106"/>
          </w:pPr>
          <w:r>
            <w:rPr>
              <w:rStyle w:val="PlaceholderText"/>
            </w:rPr>
            <w:t>Enter References</w:t>
          </w:r>
        </w:p>
      </w:docPartBody>
    </w:docPart>
    <w:docPart>
      <w:docPartPr>
        <w:name w:val="F039D84BF038452AAC7E3F315C362946"/>
        <w:category>
          <w:name w:val="General"/>
          <w:gallery w:val="placeholder"/>
        </w:category>
        <w:types>
          <w:type w:val="bbPlcHdr"/>
        </w:types>
        <w:behaviors>
          <w:behavior w:val="content"/>
        </w:behaviors>
        <w:guid w:val="{9534559C-9E2C-40C2-8390-7E01D4D6B570}"/>
      </w:docPartPr>
      <w:docPartBody>
        <w:p w:rsidR="00CA41FA" w:rsidRDefault="00CA41FA"/>
      </w:docPartBody>
    </w:docPart>
    <w:docPart>
      <w:docPartPr>
        <w:name w:val="9350578693A74B7BACF20477D8691834"/>
        <w:category>
          <w:name w:val="General"/>
          <w:gallery w:val="placeholder"/>
        </w:category>
        <w:types>
          <w:type w:val="bbPlcHdr"/>
        </w:types>
        <w:behaviors>
          <w:behavior w:val="content"/>
        </w:behaviors>
        <w:guid w:val="{F403D5EC-F953-450C-BC47-34EF8327B236}"/>
      </w:docPartPr>
      <w:docPartBody>
        <w:p w:rsidR="00CA41FA" w:rsidRDefault="00CA41F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240240"/>
    <w:rsid w:val="005F2646"/>
    <w:rsid w:val="00CA4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7836B-7555-4E41-8BC1-99C171072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1768</Words>
  <Characters>10078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cp:lastPrinted>2021-02-26T20:26:00Z</cp:lastPrinted>
  <dcterms:created xsi:type="dcterms:W3CDTF">2021-03-01T14:35:00Z</dcterms:created>
  <dcterms:modified xsi:type="dcterms:W3CDTF">2021-03-01T14:35:00Z</dcterms:modified>
</cp:coreProperties>
</file>